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94A" w:rsidRDefault="00041E1A">
      <w:pPr>
        <w:spacing w:after="30" w:line="259" w:lineRule="auto"/>
        <w:ind w:left="-5" w:right="0"/>
      </w:pPr>
      <w:r>
        <w:rPr>
          <w:b/>
          <w:color w:val="FCE249"/>
          <w:sz w:val="36"/>
          <w:u w:val="single" w:color="FCE249"/>
        </w:rPr>
        <w:t>Social Enterprise</w:t>
      </w:r>
      <w:r>
        <w:rPr>
          <w:b/>
          <w:color w:val="FCE249"/>
          <w:sz w:val="36"/>
        </w:rPr>
        <w:t xml:space="preserve"> </w:t>
      </w:r>
    </w:p>
    <w:p w:rsidR="007B494A" w:rsidRDefault="00041E1A">
      <w:pPr>
        <w:spacing w:after="30" w:line="259" w:lineRule="auto"/>
        <w:ind w:left="-5" w:right="0"/>
      </w:pPr>
      <w:r>
        <w:rPr>
          <w:b/>
          <w:color w:val="FCE249"/>
          <w:sz w:val="36"/>
          <w:u w:val="single" w:color="FCE249"/>
        </w:rPr>
        <w:t>Finance Resources</w:t>
      </w:r>
      <w:r>
        <w:rPr>
          <w:b/>
          <w:color w:val="FCE249"/>
          <w:sz w:val="36"/>
        </w:rPr>
        <w:t xml:space="preserve"> </w:t>
      </w:r>
    </w:p>
    <w:p w:rsidR="007B494A" w:rsidRDefault="00041E1A">
      <w:pPr>
        <w:spacing w:after="28" w:line="259" w:lineRule="auto"/>
        <w:ind w:left="0" w:right="0" w:firstLine="0"/>
      </w:pPr>
      <w:r>
        <w:rPr>
          <w:b/>
          <w:color w:val="FCE249"/>
          <w:sz w:val="36"/>
        </w:rPr>
        <w:t xml:space="preserve"> </w:t>
      </w:r>
    </w:p>
    <w:p w:rsidR="007B494A" w:rsidRDefault="00041E1A">
      <w:pPr>
        <w:spacing w:after="33" w:line="259" w:lineRule="auto"/>
        <w:ind w:left="0" w:right="0" w:firstLine="0"/>
      </w:pPr>
      <w:r>
        <w:rPr>
          <w:b/>
          <w:color w:val="FCE249"/>
          <w:sz w:val="36"/>
        </w:rPr>
        <w:t xml:space="preserve"> </w:t>
      </w:r>
    </w:p>
    <w:p w:rsidR="007B494A" w:rsidRDefault="00041E1A">
      <w:pPr>
        <w:pStyle w:val="Heading1"/>
        <w:ind w:left="-5" w:right="136"/>
      </w:pPr>
      <w:r>
        <w:t xml:space="preserve">Employment and Social Innovation Funded Instrument </w:t>
      </w:r>
    </w:p>
    <w:p w:rsidR="007B494A" w:rsidRDefault="00041E1A">
      <w:pPr>
        <w:ind w:left="-5" w:right="15"/>
      </w:pPr>
      <w:r>
        <w:t xml:space="preserve">Run by the European Commission with a budget of €200 million, this instrument supports “financial intermediaries” such as banks or investment funds. It was created to boost the lending capacity of financial intermediaries that support microfinance and social enterprises. It seeks to tackle the issue of inadequate access to finance for social enterprises, including those that employ vulnerable people, to create jobs and promote social inclusion through loans offered by financial intermediaries funded by the instrument. </w:t>
      </w:r>
    </w:p>
    <w:p w:rsidR="007B494A" w:rsidRDefault="00041E1A">
      <w:pPr>
        <w:spacing w:after="21" w:line="259" w:lineRule="auto"/>
        <w:ind w:left="0" w:right="0" w:firstLine="0"/>
      </w:pPr>
      <w:r>
        <w:t xml:space="preserve"> </w:t>
      </w:r>
    </w:p>
    <w:p w:rsidR="007B494A" w:rsidRDefault="00041E1A">
      <w:pPr>
        <w:ind w:left="-5" w:right="15"/>
      </w:pPr>
      <w:r>
        <w:t xml:space="preserve">Enterprises seeking funding need to apply for loans from their local financial intermediaries by contacting them by phone, email or letter. Financial intermediaries are different for each country. For example, social services in Portugal may apply to Millennium BCP for finance while ones in Poland would apply to TISE. The intermediaries can be found by searching through this </w:t>
      </w:r>
      <w:hyperlink r:id="rId6">
        <w:r>
          <w:rPr>
            <w:color w:val="60C5E8"/>
            <w:u w:val="single" w:color="60C5E8"/>
          </w:rPr>
          <w:t>map</w:t>
        </w:r>
      </w:hyperlink>
      <w:hyperlink r:id="rId7">
        <w:r>
          <w:t>.</w:t>
        </w:r>
      </w:hyperlink>
      <w:r>
        <w:t xml:space="preserve"> The results can be narrowed down through the search function on the page such as by searching by investment focus and sources of finance.  </w:t>
      </w:r>
    </w:p>
    <w:p w:rsidR="007B494A" w:rsidRDefault="00041E1A">
      <w:pPr>
        <w:spacing w:after="19" w:line="259" w:lineRule="auto"/>
        <w:ind w:left="0" w:right="0" w:firstLine="0"/>
      </w:pPr>
      <w:r>
        <w:t xml:space="preserve"> </w:t>
      </w:r>
    </w:p>
    <w:p w:rsidR="007B494A" w:rsidRDefault="00041E1A">
      <w:pPr>
        <w:spacing w:after="21" w:line="259" w:lineRule="auto"/>
        <w:ind w:left="0" w:right="0" w:firstLine="0"/>
      </w:pPr>
      <w:r>
        <w:t xml:space="preserve"> </w:t>
      </w:r>
    </w:p>
    <w:p w:rsidR="007B494A" w:rsidRDefault="00041E1A">
      <w:pPr>
        <w:spacing w:after="19" w:line="259" w:lineRule="auto"/>
        <w:ind w:left="0" w:right="0" w:firstLine="0"/>
      </w:pPr>
      <w:r>
        <w:t xml:space="preserve"> </w:t>
      </w:r>
    </w:p>
    <w:p w:rsidR="007B494A" w:rsidRDefault="00041E1A">
      <w:pPr>
        <w:spacing w:after="0" w:line="259" w:lineRule="auto"/>
        <w:ind w:left="0" w:right="0" w:firstLine="0"/>
      </w:pPr>
      <w:r>
        <w:t xml:space="preserve"> </w:t>
      </w:r>
    </w:p>
    <w:p w:rsidR="007B494A" w:rsidRDefault="00041E1A">
      <w:pPr>
        <w:spacing w:after="22" w:line="259" w:lineRule="auto"/>
        <w:ind w:left="0" w:right="0" w:firstLine="0"/>
      </w:pPr>
      <w:r>
        <w:t xml:space="preserve"> </w:t>
      </w:r>
    </w:p>
    <w:p w:rsidR="007B494A" w:rsidRDefault="00041E1A">
      <w:pPr>
        <w:spacing w:after="19" w:line="259" w:lineRule="auto"/>
        <w:ind w:left="0" w:right="0" w:firstLine="0"/>
      </w:pPr>
      <w:r>
        <w:t xml:space="preserve"> </w:t>
      </w:r>
    </w:p>
    <w:p w:rsidR="007B494A" w:rsidRDefault="00041E1A">
      <w:pPr>
        <w:spacing w:after="19" w:line="259" w:lineRule="auto"/>
        <w:ind w:left="0" w:right="0" w:firstLine="0"/>
      </w:pPr>
      <w:r>
        <w:t xml:space="preserve"> </w:t>
      </w:r>
    </w:p>
    <w:p w:rsidR="007B494A" w:rsidRDefault="00041E1A">
      <w:pPr>
        <w:spacing w:after="19" w:line="259" w:lineRule="auto"/>
        <w:ind w:left="0" w:right="0" w:firstLine="0"/>
      </w:pPr>
      <w:r>
        <w:t xml:space="preserve"> </w:t>
      </w:r>
    </w:p>
    <w:p w:rsidR="007B494A" w:rsidRDefault="00041E1A">
      <w:pPr>
        <w:spacing w:after="21" w:line="259" w:lineRule="auto"/>
        <w:ind w:left="0" w:right="0" w:firstLine="0"/>
      </w:pPr>
      <w:r>
        <w:t xml:space="preserve"> </w:t>
      </w:r>
    </w:p>
    <w:p w:rsidR="007B494A" w:rsidRDefault="00041E1A">
      <w:pPr>
        <w:spacing w:after="19" w:line="259" w:lineRule="auto"/>
        <w:ind w:left="0" w:right="0" w:firstLine="0"/>
      </w:pPr>
      <w:r>
        <w:t xml:space="preserve"> </w:t>
      </w:r>
    </w:p>
    <w:p w:rsidR="007B494A" w:rsidRDefault="00041E1A">
      <w:pPr>
        <w:ind w:left="-5" w:right="15"/>
      </w:pPr>
      <w:r>
        <w:t xml:space="preserve">Prospective recipients of the funds will need to contact financial intermediaries in their respective countries to receive information on </w:t>
      </w:r>
      <w:r>
        <w:rPr>
          <w:b/>
        </w:rPr>
        <w:t>specific application requirements and procedures</w:t>
      </w:r>
      <w:r>
        <w:t xml:space="preserve">. </w:t>
      </w:r>
    </w:p>
    <w:p w:rsidR="007B494A" w:rsidRDefault="00041E1A">
      <w:pPr>
        <w:spacing w:after="22" w:line="259" w:lineRule="auto"/>
        <w:ind w:left="0" w:right="0" w:firstLine="0"/>
      </w:pPr>
      <w:r>
        <w:t xml:space="preserve"> </w:t>
      </w:r>
    </w:p>
    <w:p w:rsidR="007B494A" w:rsidRDefault="00041E1A">
      <w:pPr>
        <w:ind w:left="-5" w:right="15"/>
      </w:pPr>
      <w:r>
        <w:t xml:space="preserve">For more information on the </w:t>
      </w:r>
    </w:p>
    <w:p w:rsidR="007B494A" w:rsidRDefault="00041E1A">
      <w:pPr>
        <w:ind w:left="-5" w:right="15"/>
      </w:pPr>
      <w:r>
        <w:t xml:space="preserve">Instrument, see </w:t>
      </w:r>
      <w:hyperlink r:id="rId8">
        <w:r>
          <w:rPr>
            <w:color w:val="60C5E8"/>
            <w:u w:val="single" w:color="60C5E8"/>
          </w:rPr>
          <w:t>here</w:t>
        </w:r>
      </w:hyperlink>
      <w:hyperlink r:id="rId9">
        <w:r>
          <w:rPr>
            <w:color w:val="60C5E8"/>
          </w:rPr>
          <w:t xml:space="preserve"> </w:t>
        </w:r>
      </w:hyperlink>
    </w:p>
    <w:p w:rsidR="007B494A" w:rsidRDefault="00041E1A">
      <w:pPr>
        <w:spacing w:after="19" w:line="259" w:lineRule="auto"/>
        <w:ind w:left="0" w:right="0" w:firstLine="0"/>
      </w:pPr>
      <w:r>
        <w:rPr>
          <w:color w:val="60C5E8"/>
        </w:rPr>
        <w:t xml:space="preserve"> </w:t>
      </w:r>
    </w:p>
    <w:p w:rsidR="007B494A" w:rsidRDefault="00041E1A">
      <w:pPr>
        <w:spacing w:after="129" w:line="259" w:lineRule="auto"/>
        <w:ind w:left="0" w:right="0" w:firstLine="0"/>
      </w:pPr>
      <w:r>
        <w:rPr>
          <w:color w:val="60C5E8"/>
        </w:rPr>
        <w:t xml:space="preserve"> </w:t>
      </w:r>
    </w:p>
    <w:p w:rsidR="007B494A" w:rsidRDefault="00041E1A">
      <w:pPr>
        <w:pStyle w:val="Heading1"/>
        <w:ind w:left="-5" w:right="136"/>
      </w:pPr>
      <w:r>
        <w:t xml:space="preserve">European Progress Microfinance Facility </w:t>
      </w:r>
    </w:p>
    <w:p w:rsidR="007B494A" w:rsidRDefault="00041E1A">
      <w:pPr>
        <w:ind w:left="-5" w:right="15"/>
      </w:pPr>
      <w:r>
        <w:t>Run by the European Commission as part of the EU Programme for Employment and Social Innovation (</w:t>
      </w:r>
      <w:proofErr w:type="spellStart"/>
      <w:r>
        <w:t>EaSI</w:t>
      </w:r>
      <w:proofErr w:type="spellEnd"/>
      <w:r>
        <w:t xml:space="preserve">).  </w:t>
      </w:r>
    </w:p>
    <w:p w:rsidR="007B494A" w:rsidRDefault="00041E1A">
      <w:pPr>
        <w:spacing w:after="19" w:line="259" w:lineRule="auto"/>
        <w:ind w:left="0" w:right="0" w:firstLine="0"/>
      </w:pPr>
      <w:r>
        <w:t xml:space="preserve"> </w:t>
      </w:r>
    </w:p>
    <w:p w:rsidR="007B494A" w:rsidRDefault="00041E1A">
      <w:pPr>
        <w:ind w:left="-5" w:right="15"/>
      </w:pPr>
      <w:r>
        <w:t xml:space="preserve">It offers micro-credit to social enterprises – loans below €25,000 – through financial intermediaries. The intermediaries can be found by searching through this </w:t>
      </w:r>
      <w:hyperlink r:id="rId10">
        <w:r>
          <w:rPr>
            <w:color w:val="60C5E8"/>
            <w:u w:val="single" w:color="60C5E8"/>
          </w:rPr>
          <w:t>map</w:t>
        </w:r>
      </w:hyperlink>
      <w:hyperlink r:id="rId11">
        <w:r>
          <w:t>.</w:t>
        </w:r>
      </w:hyperlink>
      <w:r>
        <w:t xml:space="preserve"> The results can be narrowed down through the search function on the page such as by searching by investment focus and sources of finance. Prospective recipients of the funds will need to contact financial intermediaries in their respective countries to receive information on </w:t>
      </w:r>
      <w:r>
        <w:rPr>
          <w:b/>
        </w:rPr>
        <w:t>specific application requirements and procedures</w:t>
      </w:r>
      <w:r>
        <w:t xml:space="preserve">. </w:t>
      </w:r>
    </w:p>
    <w:p w:rsidR="007B494A" w:rsidRDefault="00041E1A">
      <w:pPr>
        <w:ind w:left="-5" w:right="15"/>
      </w:pPr>
      <w:r>
        <w:t xml:space="preserve">The eligibility of the loan is broad but there is a preference for social and micro-enterprises (less than ten employees).  </w:t>
      </w:r>
    </w:p>
    <w:p w:rsidR="007B494A" w:rsidRDefault="00041E1A">
      <w:pPr>
        <w:spacing w:after="19" w:line="259" w:lineRule="auto"/>
        <w:ind w:left="0" w:right="0" w:firstLine="0"/>
      </w:pPr>
      <w:r>
        <w:t xml:space="preserve"> </w:t>
      </w:r>
    </w:p>
    <w:p w:rsidR="007B494A" w:rsidRDefault="00041E1A">
      <w:pPr>
        <w:ind w:left="-5" w:right="15"/>
      </w:pPr>
      <w:r>
        <w:t xml:space="preserve">For more information see </w:t>
      </w:r>
      <w:hyperlink r:id="rId12">
        <w:r>
          <w:rPr>
            <w:color w:val="60C5E8"/>
            <w:u w:val="single" w:color="60C5E8"/>
          </w:rPr>
          <w:t>here</w:t>
        </w:r>
      </w:hyperlink>
      <w:hyperlink r:id="rId13">
        <w:r>
          <w:t>.</w:t>
        </w:r>
      </w:hyperlink>
      <w:r>
        <w:t xml:space="preserve">  </w:t>
      </w:r>
    </w:p>
    <w:p w:rsidR="007B494A" w:rsidRDefault="00041E1A">
      <w:pPr>
        <w:spacing w:after="0" w:line="259" w:lineRule="auto"/>
        <w:ind w:left="0" w:right="0" w:firstLine="0"/>
      </w:pPr>
      <w:r>
        <w:t xml:space="preserve"> </w:t>
      </w:r>
    </w:p>
    <w:p w:rsidR="007B494A" w:rsidRDefault="00041E1A">
      <w:pPr>
        <w:pStyle w:val="Heading1"/>
        <w:ind w:left="-5" w:right="136"/>
      </w:pPr>
      <w:r>
        <w:lastRenderedPageBreak/>
        <w:t xml:space="preserve">Financing of Digital Transformation – COSME Loan Guarantee Facility (LGF) </w:t>
      </w:r>
    </w:p>
    <w:p w:rsidR="007B494A" w:rsidRDefault="00041E1A">
      <w:pPr>
        <w:ind w:left="-5" w:right="15"/>
      </w:pPr>
      <w:r>
        <w:t xml:space="preserve">The LGF is part of the EU Programme for the Competitiveness of Enterprises and Small and Medium-sized Enterprises (COSME) </w:t>
      </w:r>
    </w:p>
    <w:p w:rsidR="007B494A" w:rsidRDefault="00041E1A">
      <w:pPr>
        <w:ind w:left="-5" w:right="15"/>
      </w:pPr>
      <w:r>
        <w:t xml:space="preserve">It supports the financing of digital transformation projects by small and medium-sized enterprises. </w:t>
      </w:r>
    </w:p>
    <w:p w:rsidR="007B494A" w:rsidRDefault="00041E1A">
      <w:pPr>
        <w:spacing w:after="59" w:line="259" w:lineRule="auto"/>
        <w:ind w:left="0" w:right="0" w:firstLine="0"/>
      </w:pPr>
      <w:r>
        <w:t xml:space="preserve"> </w:t>
      </w:r>
    </w:p>
    <w:p w:rsidR="007B494A" w:rsidRDefault="00041E1A">
      <w:pPr>
        <w:spacing w:after="39"/>
        <w:ind w:left="-5" w:right="15"/>
      </w:pPr>
      <w:r>
        <w:t xml:space="preserve">It offers loans of up to €150,000 for small and medium size enterprises </w:t>
      </w:r>
    </w:p>
    <w:p w:rsidR="007B494A" w:rsidRDefault="00041E1A">
      <w:pPr>
        <w:ind w:left="-5" w:right="15"/>
      </w:pPr>
      <w:r>
        <w:t xml:space="preserve">(SMEs). A list of COSME LGF’s financial intermediaries can be found </w:t>
      </w:r>
      <w:hyperlink r:id="rId14">
        <w:r>
          <w:rPr>
            <w:color w:val="60C5E8"/>
            <w:u w:val="single" w:color="60C5E8"/>
          </w:rPr>
          <w:t>here</w:t>
        </w:r>
      </w:hyperlink>
      <w:hyperlink r:id="rId15">
        <w:r>
          <w:t>.</w:t>
        </w:r>
      </w:hyperlink>
      <w:r>
        <w:t xml:space="preserve"> Prospective recipients of the funds will need to contact financial intermediaries in their respective countries to receive information on </w:t>
      </w:r>
      <w:r>
        <w:rPr>
          <w:b/>
        </w:rPr>
        <w:t>specific application requirements and procedures</w:t>
      </w:r>
      <w:r>
        <w:t xml:space="preserve">. </w:t>
      </w:r>
    </w:p>
    <w:p w:rsidR="007B494A" w:rsidRDefault="00041E1A">
      <w:pPr>
        <w:spacing w:after="20" w:line="259" w:lineRule="auto"/>
        <w:ind w:left="0" w:right="0" w:firstLine="0"/>
      </w:pPr>
      <w:r>
        <w:t xml:space="preserve"> </w:t>
      </w:r>
    </w:p>
    <w:p w:rsidR="007B494A" w:rsidRDefault="00041E1A">
      <w:pPr>
        <w:ind w:left="-5" w:right="15"/>
      </w:pPr>
      <w:r>
        <w:t xml:space="preserve">For more information, see </w:t>
      </w:r>
      <w:hyperlink r:id="rId16">
        <w:r>
          <w:rPr>
            <w:color w:val="60C5E8"/>
            <w:u w:val="single" w:color="60C5E8"/>
          </w:rPr>
          <w:t>here</w:t>
        </w:r>
      </w:hyperlink>
      <w:hyperlink r:id="rId17">
        <w:r>
          <w:t>.</w:t>
        </w:r>
      </w:hyperlink>
      <w:r>
        <w:t xml:space="preserve"> </w:t>
      </w:r>
      <w:r>
        <w:rPr>
          <w:sz w:val="20"/>
        </w:rPr>
        <w:t xml:space="preserve">  </w:t>
      </w:r>
    </w:p>
    <w:p w:rsidR="007B494A" w:rsidRDefault="00041E1A">
      <w:pPr>
        <w:spacing w:after="19"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9"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9"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9"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53" w:line="259" w:lineRule="auto"/>
        <w:ind w:left="0" w:right="0" w:firstLine="0"/>
      </w:pPr>
      <w:r>
        <w:rPr>
          <w:sz w:val="20"/>
        </w:rPr>
        <w:t xml:space="preserve"> </w:t>
      </w:r>
    </w:p>
    <w:p w:rsidR="007B494A" w:rsidRDefault="00041E1A">
      <w:pPr>
        <w:spacing w:after="19" w:line="259" w:lineRule="auto"/>
        <w:ind w:left="0" w:right="0" w:firstLine="0"/>
      </w:pPr>
      <w:r>
        <w:t xml:space="preserve"> </w:t>
      </w:r>
    </w:p>
    <w:p w:rsidR="007B494A" w:rsidRDefault="00041E1A">
      <w:pPr>
        <w:spacing w:after="0" w:line="259" w:lineRule="auto"/>
        <w:ind w:left="0" w:right="0" w:firstLine="0"/>
      </w:pPr>
      <w:r>
        <w:rPr>
          <w:color w:val="60C5E8"/>
        </w:rPr>
        <w:t xml:space="preserve"> </w:t>
      </w:r>
    </w:p>
    <w:p w:rsidR="007B494A" w:rsidRDefault="00041E1A">
      <w:pPr>
        <w:pStyle w:val="Heading1"/>
        <w:ind w:left="-5" w:right="136"/>
      </w:pPr>
      <w:r>
        <w:t xml:space="preserve">European Fund for Strategic Investments  </w:t>
      </w:r>
      <w:r>
        <w:tab/>
        <w:t xml:space="preserve"> </w:t>
      </w:r>
    </w:p>
    <w:p w:rsidR="007B494A" w:rsidRDefault="00041E1A">
      <w:pPr>
        <w:ind w:left="-5" w:right="15"/>
      </w:pPr>
      <w:r>
        <w:t xml:space="preserve">Run by the European Investment Bank (EIB) and Commission with a budget of €33.5 billion. </w:t>
      </w:r>
    </w:p>
    <w:p w:rsidR="007B494A" w:rsidRDefault="00041E1A">
      <w:pPr>
        <w:spacing w:after="19" w:line="259" w:lineRule="auto"/>
        <w:ind w:left="0" w:right="0" w:firstLine="0"/>
      </w:pPr>
      <w:r>
        <w:t xml:space="preserve"> </w:t>
      </w:r>
    </w:p>
    <w:p w:rsidR="007B494A" w:rsidRDefault="00041E1A">
      <w:pPr>
        <w:ind w:left="-5" w:right="15"/>
      </w:pPr>
      <w:r>
        <w:t>Eligible applicants include enterprises involved in social projects.</w:t>
      </w:r>
      <w:r>
        <w:rPr>
          <w:sz w:val="20"/>
        </w:rPr>
        <w:t xml:space="preserve"> </w:t>
      </w:r>
      <w:r>
        <w:t>To be eligible projects must contribute to EU economic policy objectives. For further information on these objectives, please see</w:t>
      </w:r>
      <w:hyperlink r:id="rId18">
        <w:r>
          <w:t xml:space="preserve"> </w:t>
        </w:r>
      </w:hyperlink>
      <w:hyperlink r:id="rId19">
        <w:r>
          <w:rPr>
            <w:color w:val="60C5E8"/>
            <w:u w:val="single" w:color="60C5E8"/>
          </w:rPr>
          <w:t>here</w:t>
        </w:r>
      </w:hyperlink>
      <w:hyperlink r:id="rId20">
        <w:r>
          <w:t>.</w:t>
        </w:r>
      </w:hyperlink>
      <w:r>
        <w:t xml:space="preserve"> Enterprises with over 250 staff can apply for project loans while small companies with less than that can apply for growth finance.  There is also a special case for projects costing under €25 million.  This means that the EIB provides loans through local, regional and national banks.  </w:t>
      </w:r>
    </w:p>
    <w:p w:rsidR="007B494A" w:rsidRDefault="00041E1A">
      <w:pPr>
        <w:ind w:left="-5" w:right="15"/>
      </w:pPr>
      <w:r>
        <w:t xml:space="preserve">Enterprises interested in EIB financial resources should contact the banks involved in their respective countries.   </w:t>
      </w:r>
    </w:p>
    <w:p w:rsidR="007B494A" w:rsidRDefault="00041E1A">
      <w:pPr>
        <w:spacing w:after="19" w:line="259" w:lineRule="auto"/>
        <w:ind w:left="0" w:right="0" w:firstLine="0"/>
      </w:pPr>
      <w:r>
        <w:t xml:space="preserve"> </w:t>
      </w:r>
    </w:p>
    <w:p w:rsidR="007B494A" w:rsidRDefault="00041E1A">
      <w:pPr>
        <w:ind w:left="-5" w:right="15"/>
      </w:pPr>
      <w:r>
        <w:t xml:space="preserve">The EIB also provides direct loans to middle-sized companies (up to 3000 employees) where the loan volume requested is between €7.5 million and €25 million. </w:t>
      </w:r>
    </w:p>
    <w:p w:rsidR="007B494A" w:rsidRDefault="00041E1A">
      <w:pPr>
        <w:spacing w:after="21" w:line="259" w:lineRule="auto"/>
        <w:ind w:left="0" w:right="0" w:firstLine="0"/>
      </w:pPr>
      <w:r>
        <w:t xml:space="preserve"> </w:t>
      </w:r>
    </w:p>
    <w:p w:rsidR="007B494A" w:rsidRDefault="00041E1A">
      <w:pPr>
        <w:ind w:left="-5" w:right="15"/>
      </w:pPr>
      <w:r>
        <w:t xml:space="preserve">For more information, see </w:t>
      </w:r>
      <w:hyperlink r:id="rId21">
        <w:r>
          <w:rPr>
            <w:color w:val="60C5E8"/>
            <w:u w:val="single" w:color="60C5E8"/>
          </w:rPr>
          <w:t>here</w:t>
        </w:r>
      </w:hyperlink>
      <w:hyperlink r:id="rId22">
        <w:r>
          <w:t>.</w:t>
        </w:r>
      </w:hyperlink>
      <w:r>
        <w:t xml:space="preserve"> </w:t>
      </w:r>
    </w:p>
    <w:p w:rsidR="007B494A" w:rsidRDefault="00041E1A">
      <w:pPr>
        <w:spacing w:after="19"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22"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21"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21"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19" w:line="259" w:lineRule="auto"/>
        <w:ind w:left="0" w:right="0" w:firstLine="0"/>
      </w:pPr>
      <w:r>
        <w:rPr>
          <w:color w:val="60C5E8"/>
        </w:rPr>
        <w:t xml:space="preserve"> </w:t>
      </w:r>
    </w:p>
    <w:p w:rsidR="007B494A" w:rsidRDefault="00041E1A">
      <w:pPr>
        <w:spacing w:after="0" w:line="259" w:lineRule="auto"/>
        <w:ind w:left="0" w:right="0" w:firstLine="0"/>
      </w:pPr>
      <w:r>
        <w:rPr>
          <w:color w:val="60C5E8"/>
        </w:rPr>
        <w:t xml:space="preserve"> </w:t>
      </w:r>
    </w:p>
    <w:p w:rsidR="007B494A" w:rsidRDefault="00041E1A">
      <w:pPr>
        <w:pStyle w:val="Heading1"/>
        <w:ind w:left="-5" w:right="136"/>
      </w:pPr>
      <w:r>
        <w:lastRenderedPageBreak/>
        <w:t xml:space="preserve">Social Impact Accelerator  </w:t>
      </w:r>
    </w:p>
    <w:p w:rsidR="007B494A" w:rsidRDefault="00041E1A">
      <w:pPr>
        <w:spacing w:after="0" w:line="277" w:lineRule="auto"/>
        <w:ind w:left="0" w:right="162" w:firstLine="0"/>
        <w:jc w:val="both"/>
      </w:pPr>
      <w:r>
        <w:t xml:space="preserve">Run by the European Investment Bank (EIB) as a fund of funds with a budget of €243 million.  </w:t>
      </w:r>
    </w:p>
    <w:p w:rsidR="007B494A" w:rsidRDefault="00041E1A">
      <w:pPr>
        <w:spacing w:after="21" w:line="259" w:lineRule="auto"/>
        <w:ind w:left="0" w:right="0" w:firstLine="0"/>
      </w:pPr>
      <w:r>
        <w:t xml:space="preserve"> </w:t>
      </w:r>
    </w:p>
    <w:p w:rsidR="007B494A" w:rsidRDefault="00041E1A">
      <w:pPr>
        <w:ind w:left="-5" w:right="15"/>
      </w:pPr>
      <w:r>
        <w:t xml:space="preserve">The SIA invests in existing sources of funding, including Credit </w:t>
      </w:r>
      <w:proofErr w:type="spellStart"/>
      <w:r>
        <w:t>Cooperatif</w:t>
      </w:r>
      <w:proofErr w:type="spellEnd"/>
      <w:r>
        <w:t xml:space="preserve"> and Deutsche Bank, to act as financial intermediaries. This investment is intended to have a positive social impact and thus SIA requires its intermediaries to offer loans to social enterprises specifically.  </w:t>
      </w:r>
    </w:p>
    <w:p w:rsidR="007B494A" w:rsidRDefault="00041E1A">
      <w:pPr>
        <w:spacing w:after="19" w:line="259" w:lineRule="auto"/>
        <w:ind w:left="0" w:right="0" w:firstLine="0"/>
      </w:pPr>
      <w:r>
        <w:t xml:space="preserve"> </w:t>
      </w:r>
    </w:p>
    <w:p w:rsidR="007B494A" w:rsidRDefault="00041E1A">
      <w:pPr>
        <w:ind w:left="-5" w:right="120"/>
      </w:pPr>
      <w:r>
        <w:t xml:space="preserve">It seeks to address the challenge of a growing need for the availability of equity finance (raising capital through the sale of shares) to support social enterprises. The positive results achieved by the SIA such as promoting social inclusion and alternative sources of employment for marginalized social groups underline the importance of its aim to build up the existing market infrastructure to ensure a positive social impact on a path to long-term sustainability.  </w:t>
      </w:r>
    </w:p>
    <w:p w:rsidR="007B494A" w:rsidRDefault="00041E1A">
      <w:pPr>
        <w:spacing w:after="19" w:line="259" w:lineRule="auto"/>
        <w:ind w:left="0" w:right="0" w:firstLine="0"/>
      </w:pPr>
      <w:r>
        <w:t xml:space="preserve"> </w:t>
      </w:r>
    </w:p>
    <w:p w:rsidR="007B494A" w:rsidRDefault="00041E1A">
      <w:pPr>
        <w:ind w:left="-5" w:right="118"/>
      </w:pPr>
      <w:r>
        <w:t xml:space="preserve">SIA reached its final closing in July 2015 at the size of EUR 243m, combining resources from the EIB Group and external investors, including Crédit </w:t>
      </w:r>
      <w:proofErr w:type="spellStart"/>
      <w:r>
        <w:t>Cooperatif</w:t>
      </w:r>
      <w:proofErr w:type="spellEnd"/>
      <w:r>
        <w:t xml:space="preserve">, Deutsche Bank as well as the Finnish group SITRA and the Bulgarian Development Bank(BDB). </w:t>
      </w:r>
    </w:p>
    <w:p w:rsidR="007B494A" w:rsidRDefault="00041E1A">
      <w:pPr>
        <w:spacing w:after="19" w:line="259" w:lineRule="auto"/>
        <w:ind w:left="0" w:right="0" w:firstLine="0"/>
      </w:pPr>
      <w:r>
        <w:t xml:space="preserve"> </w:t>
      </w:r>
    </w:p>
    <w:p w:rsidR="007B494A" w:rsidRDefault="00041E1A">
      <w:pPr>
        <w:ind w:left="-5" w:right="15"/>
      </w:pPr>
      <w:r>
        <w:t xml:space="preserve">For more information on SIA, see </w:t>
      </w:r>
      <w:hyperlink r:id="rId23">
        <w:r>
          <w:rPr>
            <w:color w:val="60C5E8"/>
            <w:u w:val="single" w:color="60C5E8"/>
          </w:rPr>
          <w:t>here</w:t>
        </w:r>
      </w:hyperlink>
      <w:hyperlink r:id="rId24">
        <w:r>
          <w:t>.</w:t>
        </w:r>
      </w:hyperlink>
      <w: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7" w:line="259" w:lineRule="auto"/>
        <w:ind w:left="0" w:right="0" w:firstLine="0"/>
      </w:pPr>
      <w:r>
        <w:rPr>
          <w:sz w:val="20"/>
        </w:rPr>
        <w:t xml:space="preserve"> </w:t>
      </w:r>
    </w:p>
    <w:p w:rsidR="007B494A" w:rsidRDefault="00041E1A">
      <w:pPr>
        <w:spacing w:after="19" w:line="259" w:lineRule="auto"/>
        <w:ind w:left="0" w:right="0" w:firstLine="0"/>
      </w:pPr>
      <w:r>
        <w:rPr>
          <w:sz w:val="20"/>
        </w:rPr>
        <w:t xml:space="preserve"> </w:t>
      </w:r>
    </w:p>
    <w:p w:rsidR="007B494A" w:rsidRDefault="00041E1A">
      <w:pPr>
        <w:spacing w:after="0" w:line="259" w:lineRule="auto"/>
        <w:ind w:left="0" w:right="0" w:firstLine="0"/>
      </w:pPr>
      <w:r>
        <w:rPr>
          <w:sz w:val="20"/>
        </w:rPr>
        <w:t xml:space="preserve"> </w:t>
      </w:r>
    </w:p>
    <w:p w:rsidR="007B494A" w:rsidRDefault="00041E1A">
      <w:pPr>
        <w:pStyle w:val="Heading1"/>
        <w:ind w:left="-5" w:right="1005"/>
      </w:pPr>
      <w:r>
        <w:t xml:space="preserve">Access to EU Finance </w:t>
      </w:r>
    </w:p>
    <w:p w:rsidR="007B494A" w:rsidRDefault="00041E1A">
      <w:pPr>
        <w:ind w:left="-5" w:right="15"/>
      </w:pPr>
      <w:r>
        <w:t xml:space="preserve">An online tool that can be used to find which financial intermediaries offer EU funding by country. The results can be narrowed down through the search function on the page such as by searching by investment focus and sources of finance.  </w:t>
      </w:r>
    </w:p>
    <w:p w:rsidR="007B494A" w:rsidRDefault="00041E1A">
      <w:pPr>
        <w:spacing w:after="19" w:line="259" w:lineRule="auto"/>
        <w:ind w:left="0" w:right="0" w:firstLine="0"/>
      </w:pPr>
      <w:r>
        <w:t xml:space="preserve"> </w:t>
      </w:r>
    </w:p>
    <w:p w:rsidR="007B494A" w:rsidRDefault="00041E1A">
      <w:pPr>
        <w:ind w:left="-5" w:right="15"/>
      </w:pPr>
      <w:r>
        <w:t xml:space="preserve">To access the tool, see </w:t>
      </w:r>
      <w:hyperlink r:id="rId25">
        <w:r>
          <w:rPr>
            <w:color w:val="60C5E8"/>
            <w:u w:val="single" w:color="60C5E8"/>
          </w:rPr>
          <w:t>here</w:t>
        </w:r>
      </w:hyperlink>
      <w:hyperlink r:id="rId26">
        <w:r>
          <w:t>.</w:t>
        </w:r>
      </w:hyperlink>
      <w:r>
        <w:t xml:space="preserve"> </w:t>
      </w:r>
    </w:p>
    <w:p w:rsidR="007B494A" w:rsidRDefault="00041E1A">
      <w:pPr>
        <w:spacing w:after="130" w:line="259" w:lineRule="auto"/>
        <w:ind w:left="0" w:right="0" w:firstLine="0"/>
      </w:pPr>
      <w:r>
        <w:t xml:space="preserve"> </w:t>
      </w:r>
    </w:p>
    <w:p w:rsidR="007B494A" w:rsidRDefault="00041E1A">
      <w:pPr>
        <w:pStyle w:val="Heading1"/>
        <w:ind w:left="-5" w:right="136"/>
      </w:pPr>
      <w:proofErr w:type="spellStart"/>
      <w:r>
        <w:t>Triodos</w:t>
      </w:r>
      <w:proofErr w:type="spellEnd"/>
      <w:r>
        <w:t xml:space="preserve"> Bank  </w:t>
      </w:r>
    </w:p>
    <w:p w:rsidR="007B494A" w:rsidRDefault="00041E1A">
      <w:pPr>
        <w:ind w:left="-5" w:right="15"/>
      </w:pPr>
      <w:r>
        <w:t xml:space="preserve">Operates in the Netherlands, Belgium, Germany, Spain and the UK.  </w:t>
      </w:r>
    </w:p>
    <w:p w:rsidR="007B494A" w:rsidRDefault="00041E1A">
      <w:pPr>
        <w:spacing w:after="20" w:line="259" w:lineRule="auto"/>
        <w:ind w:left="0" w:right="0" w:firstLine="0"/>
      </w:pPr>
      <w:r>
        <w:t xml:space="preserve"> </w:t>
      </w:r>
    </w:p>
    <w:p w:rsidR="007B494A" w:rsidRDefault="00041E1A">
      <w:pPr>
        <w:ind w:left="-5" w:right="15"/>
      </w:pPr>
      <w:r>
        <w:t xml:space="preserve">Offers loans from €50,000 directly to enterprises judged to be of social </w:t>
      </w:r>
    </w:p>
    <w:p w:rsidR="007B494A" w:rsidRDefault="00041E1A">
      <w:pPr>
        <w:ind w:left="-5" w:right="15"/>
      </w:pPr>
      <w:r>
        <w:t xml:space="preserve">benefit. This includes enterprises that work with PWD such as De </w:t>
      </w:r>
      <w:proofErr w:type="spellStart"/>
      <w:r>
        <w:t>Weerde</w:t>
      </w:r>
      <w:proofErr w:type="spellEnd"/>
      <w:r>
        <w:t xml:space="preserve"> which offers safe places to live for people with mental health issues. The staff works with their clients to make them self-reliant so that they can eventually live independently. </w:t>
      </w:r>
      <w:proofErr w:type="spellStart"/>
      <w:r>
        <w:t>Triodos</w:t>
      </w:r>
      <w:proofErr w:type="spellEnd"/>
      <w:r>
        <w:t xml:space="preserve"> Bank provides De </w:t>
      </w:r>
      <w:proofErr w:type="spellStart"/>
      <w:r>
        <w:t>Weerde</w:t>
      </w:r>
      <w:proofErr w:type="spellEnd"/>
      <w:r>
        <w:t xml:space="preserve"> with a loan to support its work in helping PWD. More information on how the bank has impacted De </w:t>
      </w:r>
      <w:proofErr w:type="spellStart"/>
      <w:r>
        <w:t>Weerde</w:t>
      </w:r>
      <w:proofErr w:type="spellEnd"/>
      <w:r>
        <w:t xml:space="preserve"> can be found </w:t>
      </w:r>
      <w:hyperlink r:id="rId27">
        <w:r>
          <w:rPr>
            <w:color w:val="60C5E8"/>
            <w:u w:val="single" w:color="60C5E8"/>
          </w:rPr>
          <w:t>here</w:t>
        </w:r>
      </w:hyperlink>
      <w:hyperlink r:id="rId28">
        <w:r>
          <w:t>.</w:t>
        </w:r>
      </w:hyperlink>
      <w:r>
        <w:t xml:space="preserve">  </w:t>
      </w:r>
    </w:p>
    <w:p w:rsidR="007B494A" w:rsidRDefault="00041E1A">
      <w:pPr>
        <w:spacing w:after="21" w:line="259" w:lineRule="auto"/>
        <w:ind w:left="0" w:right="0" w:firstLine="0"/>
      </w:pPr>
      <w:r>
        <w:t xml:space="preserve"> </w:t>
      </w:r>
    </w:p>
    <w:p w:rsidR="007B494A" w:rsidRDefault="00041E1A">
      <w:pPr>
        <w:ind w:left="-5" w:right="15"/>
      </w:pPr>
      <w:r>
        <w:t xml:space="preserve">Interested parties can send a proposal to the bank </w:t>
      </w:r>
      <w:hyperlink r:id="rId29">
        <w:r>
          <w:rPr>
            <w:color w:val="60C5E8"/>
            <w:u w:val="single" w:color="60C5E8"/>
          </w:rPr>
          <w:t>here</w:t>
        </w:r>
      </w:hyperlink>
      <w:hyperlink r:id="rId30">
        <w:r>
          <w:rPr>
            <w:color w:val="60C5E8"/>
          </w:rPr>
          <w:t xml:space="preserve"> </w:t>
        </w:r>
      </w:hyperlink>
    </w:p>
    <w:p w:rsidR="007B494A" w:rsidRDefault="00041E1A">
      <w:pPr>
        <w:spacing w:after="0" w:line="259" w:lineRule="auto"/>
        <w:ind w:left="0" w:right="0" w:firstLine="0"/>
      </w:pPr>
      <w:r>
        <w:rPr>
          <w:color w:val="60C5E8"/>
        </w:rPr>
        <w:t xml:space="preserve"> </w:t>
      </w:r>
    </w:p>
    <w:p w:rsidR="007B494A" w:rsidRDefault="00041E1A">
      <w:pPr>
        <w:spacing w:after="134" w:line="259" w:lineRule="auto"/>
        <w:ind w:left="-1" w:right="1115" w:firstLine="0"/>
        <w:jc w:val="center"/>
      </w:pPr>
      <w:r>
        <w:rPr>
          <w:noProof/>
        </w:rPr>
        <w:drawing>
          <wp:inline distT="0" distB="0" distL="0" distR="0">
            <wp:extent cx="1892935" cy="492760"/>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31"/>
                    <a:stretch>
                      <a:fillRect/>
                    </a:stretch>
                  </pic:blipFill>
                  <pic:spPr>
                    <a:xfrm>
                      <a:off x="0" y="0"/>
                      <a:ext cx="1892935" cy="492760"/>
                    </a:xfrm>
                    <a:prstGeom prst="rect">
                      <a:avLst/>
                    </a:prstGeom>
                  </pic:spPr>
                </pic:pic>
              </a:graphicData>
            </a:graphic>
          </wp:inline>
        </w:drawing>
      </w:r>
      <w:r>
        <w:rPr>
          <w:sz w:val="20"/>
        </w:rPr>
        <w:t xml:space="preserve"> </w:t>
      </w:r>
    </w:p>
    <w:p w:rsidR="007B494A" w:rsidRDefault="00041E1A">
      <w:pPr>
        <w:spacing w:after="8" w:line="267" w:lineRule="auto"/>
        <w:ind w:left="-5" w:right="0"/>
      </w:pPr>
      <w:r>
        <w:rPr>
          <w:color w:val="59A3B0"/>
          <w:sz w:val="16"/>
        </w:rPr>
        <w:t xml:space="preserve">This study received financial support from the European </w:t>
      </w:r>
    </w:p>
    <w:p w:rsidR="007B494A" w:rsidRDefault="00041E1A">
      <w:pPr>
        <w:spacing w:after="8" w:line="267" w:lineRule="auto"/>
        <w:ind w:left="-5" w:right="0"/>
      </w:pPr>
      <w:r>
        <w:rPr>
          <w:color w:val="59A3B0"/>
          <w:sz w:val="16"/>
        </w:rPr>
        <w:t>Union, from the EU Programme for Employment and Social Innovation (</w:t>
      </w:r>
      <w:proofErr w:type="spellStart"/>
      <w:r>
        <w:rPr>
          <w:color w:val="59A3B0"/>
          <w:sz w:val="16"/>
        </w:rPr>
        <w:t>EaSI</w:t>
      </w:r>
      <w:proofErr w:type="spellEnd"/>
      <w:r>
        <w:rPr>
          <w:color w:val="59A3B0"/>
          <w:sz w:val="16"/>
        </w:rPr>
        <w:t xml:space="preserve">). The information contained in this publication does not necessarily reflect the position or opinion of the European Commission. </w:t>
      </w:r>
      <w:r>
        <w:rPr>
          <w:b/>
          <w:i/>
          <w:color w:val="59A3B0"/>
          <w:sz w:val="16"/>
        </w:rPr>
        <w:t>For further information please consult:</w:t>
      </w:r>
      <w:hyperlink r:id="rId32">
        <w:r>
          <w:rPr>
            <w:i/>
            <w:color w:val="60C5E8"/>
            <w:sz w:val="16"/>
          </w:rPr>
          <w:t xml:space="preserve"> </w:t>
        </w:r>
      </w:hyperlink>
      <w:hyperlink r:id="rId33">
        <w:r>
          <w:rPr>
            <w:i/>
            <w:color w:val="60C5E8"/>
            <w:sz w:val="16"/>
            <w:u w:val="single" w:color="60C5E8"/>
          </w:rPr>
          <w:t>http://ec.europa.eu/social/easi</w:t>
        </w:r>
      </w:hyperlink>
      <w:hyperlink r:id="rId34">
        <w:r>
          <w:rPr>
            <w:i/>
            <w:color w:val="60C5E8"/>
            <w:sz w:val="16"/>
          </w:rPr>
          <w:t xml:space="preserve"> </w:t>
        </w:r>
      </w:hyperlink>
      <w:r>
        <w:rPr>
          <w:b/>
          <w:i/>
          <w:color w:val="60C5E8"/>
          <w:sz w:val="16"/>
        </w:rPr>
        <w:t xml:space="preserve"> </w:t>
      </w:r>
    </w:p>
    <w:p w:rsidR="007B494A" w:rsidRDefault="00041E1A">
      <w:pPr>
        <w:spacing w:after="0" w:line="259" w:lineRule="auto"/>
        <w:ind w:left="0" w:right="0" w:firstLine="0"/>
      </w:pPr>
      <w:r>
        <w:rPr>
          <w:color w:val="60C5E8"/>
          <w:sz w:val="16"/>
        </w:rPr>
        <w:t xml:space="preserve"> </w:t>
      </w:r>
    </w:p>
    <w:p w:rsidR="007B494A" w:rsidRDefault="007B494A">
      <w:pPr>
        <w:sectPr w:rsidR="007B494A">
          <w:headerReference w:type="even" r:id="rId35"/>
          <w:headerReference w:type="default" r:id="rId36"/>
          <w:footerReference w:type="even" r:id="rId37"/>
          <w:footerReference w:type="default" r:id="rId38"/>
          <w:headerReference w:type="first" r:id="rId39"/>
          <w:footerReference w:type="first" r:id="rId40"/>
          <w:pgSz w:w="11899" w:h="16841"/>
          <w:pgMar w:top="1241" w:right="1442" w:bottom="1006" w:left="1440" w:header="720" w:footer="276" w:gutter="0"/>
          <w:cols w:num="2" w:space="652"/>
        </w:sectPr>
      </w:pPr>
    </w:p>
    <w:p w:rsidR="007B494A" w:rsidRDefault="00041E1A">
      <w:pPr>
        <w:spacing w:after="23" w:line="259" w:lineRule="auto"/>
        <w:ind w:left="0" w:right="0" w:firstLine="0"/>
        <w:jc w:val="both"/>
      </w:pPr>
      <w:r>
        <w:rPr>
          <w:sz w:val="20"/>
        </w:rPr>
        <w:t xml:space="preserve"> </w:t>
      </w:r>
      <w:r>
        <w:rPr>
          <w:sz w:val="20"/>
        </w:rPr>
        <w:tab/>
        <w:t xml:space="preserve"> </w:t>
      </w:r>
    </w:p>
    <w:p w:rsidR="007B494A" w:rsidRDefault="00041E1A" w:rsidP="00F4558C">
      <w:pPr>
        <w:spacing w:after="23" w:line="259" w:lineRule="auto"/>
        <w:ind w:left="0" w:right="0" w:firstLine="0"/>
        <w:jc w:val="both"/>
      </w:pPr>
      <w:r>
        <w:rPr>
          <w:sz w:val="20"/>
        </w:rPr>
        <w:t xml:space="preserve"> </w:t>
      </w:r>
      <w:r>
        <w:rPr>
          <w:sz w:val="20"/>
        </w:rPr>
        <w:tab/>
        <w:t xml:space="preserve"> </w:t>
      </w:r>
    </w:p>
    <w:p w:rsidR="007B494A" w:rsidRDefault="007B494A" w:rsidP="00F4558C">
      <w:pPr>
        <w:spacing w:after="19" w:line="259" w:lineRule="auto"/>
        <w:ind w:left="0" w:right="0" w:firstLine="0"/>
        <w:jc w:val="both"/>
      </w:pPr>
    </w:p>
    <w:p w:rsidR="007B494A" w:rsidRDefault="007B494A">
      <w:pPr>
        <w:spacing w:after="102" w:line="259" w:lineRule="auto"/>
        <w:ind w:left="-910" w:right="-4957" w:firstLine="0"/>
      </w:pPr>
    </w:p>
    <w:p w:rsidR="007B494A" w:rsidRDefault="00041E1A" w:rsidP="00F4558C">
      <w:pPr>
        <w:spacing w:after="17" w:line="259" w:lineRule="auto"/>
        <w:ind w:left="0" w:right="-5144" w:firstLine="0"/>
        <w:jc w:val="both"/>
      </w:pPr>
      <w:r>
        <w:rPr>
          <w:sz w:val="20"/>
        </w:rPr>
        <w:t xml:space="preserve"> </w:t>
      </w:r>
      <w:r w:rsidR="00B95E01">
        <w:rPr>
          <w:noProof/>
          <w:sz w:val="20"/>
        </w:rPr>
        <w:drawing>
          <wp:inline distT="0" distB="0" distL="0" distR="0">
            <wp:extent cx="7467600" cy="521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67600" cy="5219700"/>
                    </a:xfrm>
                    <a:prstGeom prst="rect">
                      <a:avLst/>
                    </a:prstGeom>
                    <a:noFill/>
                    <a:ln>
                      <a:noFill/>
                    </a:ln>
                  </pic:spPr>
                </pic:pic>
              </a:graphicData>
            </a:graphic>
          </wp:inline>
        </w:drawing>
      </w:r>
      <w:bookmarkStart w:id="0" w:name="_GoBack"/>
      <w:bookmarkEnd w:id="0"/>
    </w:p>
    <w:p w:rsidR="007B494A" w:rsidRDefault="00041E1A">
      <w:pPr>
        <w:spacing w:after="19" w:line="259" w:lineRule="auto"/>
        <w:ind w:left="0" w:right="0" w:firstLine="0"/>
        <w:jc w:val="both"/>
      </w:pPr>
      <w:r>
        <w:rPr>
          <w:sz w:val="20"/>
        </w:rPr>
        <w:t xml:space="preserve"> </w:t>
      </w:r>
    </w:p>
    <w:p w:rsidR="007B494A" w:rsidRDefault="00041E1A">
      <w:pPr>
        <w:spacing w:after="17" w:line="259" w:lineRule="auto"/>
        <w:ind w:left="0" w:right="0" w:firstLine="0"/>
        <w:jc w:val="both"/>
      </w:pPr>
      <w:r>
        <w:rPr>
          <w:sz w:val="20"/>
        </w:rPr>
        <w:t xml:space="preserve"> </w:t>
      </w:r>
    </w:p>
    <w:p w:rsidR="007B494A" w:rsidRDefault="00041E1A">
      <w:pPr>
        <w:spacing w:after="17" w:line="259" w:lineRule="auto"/>
        <w:ind w:left="0" w:right="0" w:firstLine="0"/>
        <w:jc w:val="both"/>
      </w:pPr>
      <w:r>
        <w:rPr>
          <w:sz w:val="20"/>
        </w:rPr>
        <w:t xml:space="preserve"> </w:t>
      </w:r>
    </w:p>
    <w:p w:rsidR="007B494A" w:rsidRDefault="00041E1A">
      <w:pPr>
        <w:spacing w:after="17" w:line="259" w:lineRule="auto"/>
        <w:ind w:left="0" w:right="0" w:firstLine="0"/>
        <w:jc w:val="both"/>
      </w:pPr>
      <w:r>
        <w:rPr>
          <w:sz w:val="20"/>
        </w:rPr>
        <w:t xml:space="preserve"> </w:t>
      </w:r>
    </w:p>
    <w:p w:rsidR="007B494A" w:rsidRDefault="00041E1A">
      <w:pPr>
        <w:spacing w:after="17" w:line="259" w:lineRule="auto"/>
        <w:ind w:left="0" w:right="0" w:firstLine="0"/>
        <w:jc w:val="both"/>
      </w:pPr>
      <w:r>
        <w:rPr>
          <w:sz w:val="20"/>
        </w:rPr>
        <w:t xml:space="preserve"> </w:t>
      </w:r>
    </w:p>
    <w:p w:rsidR="007B494A" w:rsidRDefault="00041E1A">
      <w:pPr>
        <w:spacing w:after="19" w:line="259" w:lineRule="auto"/>
        <w:ind w:left="0" w:right="0" w:firstLine="0"/>
        <w:jc w:val="both"/>
      </w:pPr>
      <w:r>
        <w:rPr>
          <w:sz w:val="20"/>
        </w:rPr>
        <w:t xml:space="preserve"> </w:t>
      </w:r>
    </w:p>
    <w:p w:rsidR="007B494A" w:rsidRDefault="00041E1A">
      <w:pPr>
        <w:spacing w:after="0" w:line="293" w:lineRule="auto"/>
        <w:ind w:left="0" w:right="4830" w:firstLine="0"/>
        <w:jc w:val="both"/>
      </w:pPr>
      <w:r>
        <w:rPr>
          <w:sz w:val="20"/>
        </w:rPr>
        <w:t xml:space="preserve"> </w:t>
      </w:r>
      <w:r>
        <w:rPr>
          <w:i/>
          <w:color w:val="60C5E8"/>
          <w:sz w:val="16"/>
        </w:rPr>
        <w:t xml:space="preserve">  </w:t>
      </w:r>
    </w:p>
    <w:sectPr w:rsidR="007B494A" w:rsidSect="00F4558C">
      <w:type w:val="continuous"/>
      <w:pgSz w:w="11899" w:h="16841"/>
      <w:pgMar w:top="1243" w:right="133" w:bottom="993"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5B" w:rsidRDefault="00045A5B">
      <w:pPr>
        <w:spacing w:after="0" w:line="240" w:lineRule="auto"/>
      </w:pPr>
      <w:r>
        <w:separator/>
      </w:r>
    </w:p>
  </w:endnote>
  <w:endnote w:type="continuationSeparator" w:id="0">
    <w:p w:rsidR="00045A5B" w:rsidRDefault="0004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552" w:tblpY="15934"/>
      <w:tblOverlap w:val="never"/>
      <w:tblW w:w="4714" w:type="dxa"/>
      <w:tblInd w:w="0" w:type="dxa"/>
      <w:tblCellMar>
        <w:left w:w="156" w:type="dxa"/>
        <w:right w:w="115" w:type="dxa"/>
      </w:tblCellMar>
      <w:tblLook w:val="04A0" w:firstRow="1" w:lastRow="0" w:firstColumn="1" w:lastColumn="0" w:noHBand="0" w:noVBand="1"/>
    </w:tblPr>
    <w:tblGrid>
      <w:gridCol w:w="4714"/>
    </w:tblGrid>
    <w:tr w:rsidR="007B494A">
      <w:trPr>
        <w:trHeight w:val="446"/>
      </w:trPr>
      <w:tc>
        <w:tcPr>
          <w:tcW w:w="4714" w:type="dxa"/>
          <w:tcBorders>
            <w:top w:val="nil"/>
            <w:left w:val="nil"/>
            <w:bottom w:val="nil"/>
            <w:right w:val="nil"/>
          </w:tcBorders>
          <w:shd w:val="clear" w:color="auto" w:fill="85DCED"/>
          <w:vAlign w:val="center"/>
        </w:tcPr>
        <w:p w:rsidR="007B494A" w:rsidRDefault="00041E1A">
          <w:pPr>
            <w:spacing w:after="0" w:line="259" w:lineRule="auto"/>
            <w:ind w:left="0" w:right="0" w:firstLine="0"/>
          </w:pPr>
          <w:r>
            <w:rPr>
              <w:b/>
              <w:color w:val="59A3B0"/>
              <w:sz w:val="18"/>
            </w:rPr>
            <w:t xml:space="preserve">Social Enterprise Finance Resources </w:t>
          </w:r>
        </w:p>
      </w:tc>
    </w:tr>
  </w:tbl>
  <w:p w:rsidR="007B494A" w:rsidRDefault="00041E1A">
    <w:pPr>
      <w:spacing w:after="0" w:line="259" w:lineRule="auto"/>
      <w:ind w:left="-1440" w:right="3331"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3372612</wp:posOffset>
              </wp:positionH>
              <wp:positionV relativeFrom="page">
                <wp:posOffset>10050780</wp:posOffset>
              </wp:positionV>
              <wp:extent cx="1152398" cy="468147"/>
              <wp:effectExtent l="0" t="0" r="0" b="0"/>
              <wp:wrapSquare wrapText="bothSides"/>
              <wp:docPr id="6041" name="Group 6041"/>
              <wp:cNvGraphicFramePr/>
              <a:graphic xmlns:a="http://schemas.openxmlformats.org/drawingml/2006/main">
                <a:graphicData uri="http://schemas.microsoft.com/office/word/2010/wordprocessingGroup">
                  <wpg:wgp>
                    <wpg:cNvGrpSpPr/>
                    <wpg:grpSpPr>
                      <a:xfrm>
                        <a:off x="0" y="0"/>
                        <a:ext cx="1152398" cy="468147"/>
                        <a:chOff x="0" y="0"/>
                        <a:chExt cx="1152398" cy="468147"/>
                      </a:xfrm>
                    </wpg:grpSpPr>
                    <wps:wsp>
                      <wps:cNvPr id="6223" name="Shape 6223"/>
                      <wps:cNvSpPr/>
                      <wps:spPr>
                        <a:xfrm>
                          <a:off x="0" y="65532"/>
                          <a:ext cx="486156" cy="283464"/>
                        </a:xfrm>
                        <a:custGeom>
                          <a:avLst/>
                          <a:gdLst/>
                          <a:ahLst/>
                          <a:cxnLst/>
                          <a:rect l="0" t="0" r="0" b="0"/>
                          <a:pathLst>
                            <a:path w="486156" h="283464">
                              <a:moveTo>
                                <a:pt x="0" y="0"/>
                              </a:moveTo>
                              <a:lnTo>
                                <a:pt x="486156" y="0"/>
                              </a:lnTo>
                              <a:lnTo>
                                <a:pt x="486156" y="283464"/>
                              </a:lnTo>
                              <a:lnTo>
                                <a:pt x="0" y="283464"/>
                              </a:lnTo>
                              <a:lnTo>
                                <a:pt x="0" y="0"/>
                              </a:lnTo>
                            </a:path>
                          </a:pathLst>
                        </a:custGeom>
                        <a:ln w="0" cap="flat">
                          <a:miter lim="127000"/>
                        </a:ln>
                      </wps:spPr>
                      <wps:style>
                        <a:lnRef idx="0">
                          <a:srgbClr val="000000">
                            <a:alpha val="0"/>
                          </a:srgbClr>
                        </a:lnRef>
                        <a:fillRef idx="1">
                          <a:srgbClr val="0B3E66">
                            <a:alpha val="90196"/>
                          </a:srgbClr>
                        </a:fillRef>
                        <a:effectRef idx="0">
                          <a:scrgbClr r="0" g="0" b="0"/>
                        </a:effectRef>
                        <a:fontRef idx="none"/>
                      </wps:style>
                      <wps:bodyPr/>
                    </wps:wsp>
                    <wps:wsp>
                      <wps:cNvPr id="6043" name="Shape 6043"/>
                      <wps:cNvSpPr/>
                      <wps:spPr>
                        <a:xfrm>
                          <a:off x="70104" y="0"/>
                          <a:ext cx="455676" cy="437388"/>
                        </a:xfrm>
                        <a:custGeom>
                          <a:avLst/>
                          <a:gdLst/>
                          <a:ahLst/>
                          <a:cxnLst/>
                          <a:rect l="0" t="0" r="0" b="0"/>
                          <a:pathLst>
                            <a:path w="455676" h="437388">
                              <a:moveTo>
                                <a:pt x="455676" y="0"/>
                              </a:moveTo>
                              <a:lnTo>
                                <a:pt x="455676" y="437388"/>
                              </a:lnTo>
                              <a:lnTo>
                                <a:pt x="0" y="437388"/>
                              </a:lnTo>
                              <a:lnTo>
                                <a:pt x="4556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4" name="Shape 6044"/>
                      <wps:cNvSpPr/>
                      <wps:spPr>
                        <a:xfrm>
                          <a:off x="598932" y="131432"/>
                          <a:ext cx="336677" cy="336715"/>
                        </a:xfrm>
                        <a:custGeom>
                          <a:avLst/>
                          <a:gdLst/>
                          <a:ahLst/>
                          <a:cxnLst/>
                          <a:rect l="0" t="0" r="0" b="0"/>
                          <a:pathLst>
                            <a:path w="336677" h="336715">
                              <a:moveTo>
                                <a:pt x="168402" y="0"/>
                              </a:moveTo>
                              <a:lnTo>
                                <a:pt x="336677" y="168301"/>
                              </a:lnTo>
                              <a:lnTo>
                                <a:pt x="168275" y="336715"/>
                              </a:lnTo>
                              <a:lnTo>
                                <a:pt x="0" y="168415"/>
                              </a:lnTo>
                              <a:lnTo>
                                <a:pt x="168402" y="0"/>
                              </a:lnTo>
                              <a:close/>
                            </a:path>
                          </a:pathLst>
                        </a:custGeom>
                        <a:ln w="0" cap="flat">
                          <a:miter lim="127000"/>
                        </a:ln>
                      </wps:spPr>
                      <wps:style>
                        <a:lnRef idx="0">
                          <a:srgbClr val="000000">
                            <a:alpha val="0"/>
                          </a:srgbClr>
                        </a:lnRef>
                        <a:fillRef idx="1">
                          <a:srgbClr val="5BA4B2"/>
                        </a:fillRef>
                        <a:effectRef idx="0">
                          <a:scrgbClr r="0" g="0" b="0"/>
                        </a:effectRef>
                        <a:fontRef idx="none"/>
                      </wps:style>
                      <wps:bodyPr/>
                    </wps:wsp>
                    <wps:wsp>
                      <wps:cNvPr id="6045" name="Shape 6045"/>
                      <wps:cNvSpPr/>
                      <wps:spPr>
                        <a:xfrm>
                          <a:off x="342646" y="77229"/>
                          <a:ext cx="300355" cy="300343"/>
                        </a:xfrm>
                        <a:custGeom>
                          <a:avLst/>
                          <a:gdLst/>
                          <a:ahLst/>
                          <a:cxnLst/>
                          <a:rect l="0" t="0" r="0" b="0"/>
                          <a:pathLst>
                            <a:path w="300355" h="300343">
                              <a:moveTo>
                                <a:pt x="150241" y="0"/>
                              </a:moveTo>
                              <a:lnTo>
                                <a:pt x="300355" y="150089"/>
                              </a:lnTo>
                              <a:lnTo>
                                <a:pt x="150114" y="300343"/>
                              </a:lnTo>
                              <a:lnTo>
                                <a:pt x="0" y="150254"/>
                              </a:lnTo>
                              <a:lnTo>
                                <a:pt x="150241" y="0"/>
                              </a:lnTo>
                              <a:close/>
                            </a:path>
                          </a:pathLst>
                        </a:custGeom>
                        <a:ln w="0" cap="flat">
                          <a:miter lim="127000"/>
                        </a:ln>
                      </wps:spPr>
                      <wps:style>
                        <a:lnRef idx="0">
                          <a:srgbClr val="000000">
                            <a:alpha val="0"/>
                          </a:srgbClr>
                        </a:lnRef>
                        <a:fillRef idx="1">
                          <a:srgbClr val="83DDEE"/>
                        </a:fillRef>
                        <a:effectRef idx="0">
                          <a:scrgbClr r="0" g="0" b="0"/>
                        </a:effectRef>
                        <a:fontRef idx="none"/>
                      </wps:style>
                      <wps:bodyPr/>
                    </wps:wsp>
                    <wps:wsp>
                      <wps:cNvPr id="6046" name="Shape 6046"/>
                      <wps:cNvSpPr/>
                      <wps:spPr>
                        <a:xfrm>
                          <a:off x="565785" y="25857"/>
                          <a:ext cx="185293" cy="185331"/>
                        </a:xfrm>
                        <a:custGeom>
                          <a:avLst/>
                          <a:gdLst/>
                          <a:ahLst/>
                          <a:cxnLst/>
                          <a:rect l="0" t="0" r="0" b="0"/>
                          <a:pathLst>
                            <a:path w="185293" h="185331">
                              <a:moveTo>
                                <a:pt x="92710" y="0"/>
                              </a:moveTo>
                              <a:lnTo>
                                <a:pt x="185293" y="92621"/>
                              </a:lnTo>
                              <a:lnTo>
                                <a:pt x="92583" y="185331"/>
                              </a:lnTo>
                              <a:lnTo>
                                <a:pt x="0" y="92723"/>
                              </a:lnTo>
                              <a:lnTo>
                                <a:pt x="92710" y="0"/>
                              </a:lnTo>
                              <a:close/>
                            </a:path>
                          </a:pathLst>
                        </a:custGeom>
                        <a:ln w="0" cap="flat">
                          <a:miter lim="127000"/>
                        </a:ln>
                      </wps:spPr>
                      <wps:style>
                        <a:lnRef idx="0">
                          <a:srgbClr val="000000">
                            <a:alpha val="0"/>
                          </a:srgbClr>
                        </a:lnRef>
                        <a:fillRef idx="1">
                          <a:srgbClr val="FFE247"/>
                        </a:fillRef>
                        <a:effectRef idx="0">
                          <a:scrgbClr r="0" g="0" b="0"/>
                        </a:effectRef>
                        <a:fontRef idx="none"/>
                      </wps:style>
                      <wps:bodyPr/>
                    </wps:wsp>
                    <wps:wsp>
                      <wps:cNvPr id="6047" name="Shape 6047"/>
                      <wps:cNvSpPr/>
                      <wps:spPr>
                        <a:xfrm>
                          <a:off x="894080" y="312610"/>
                          <a:ext cx="108585" cy="108572"/>
                        </a:xfrm>
                        <a:custGeom>
                          <a:avLst/>
                          <a:gdLst/>
                          <a:ahLst/>
                          <a:cxnLst/>
                          <a:rect l="0" t="0" r="0" b="0"/>
                          <a:pathLst>
                            <a:path w="108585" h="108572">
                              <a:moveTo>
                                <a:pt x="54356" y="0"/>
                              </a:moveTo>
                              <a:lnTo>
                                <a:pt x="108585" y="54255"/>
                              </a:lnTo>
                              <a:lnTo>
                                <a:pt x="54356" y="108572"/>
                              </a:lnTo>
                              <a:lnTo>
                                <a:pt x="0" y="54318"/>
                              </a:lnTo>
                              <a:lnTo>
                                <a:pt x="54356" y="0"/>
                              </a:lnTo>
                              <a:close/>
                            </a:path>
                          </a:pathLst>
                        </a:custGeom>
                        <a:ln w="0" cap="flat">
                          <a:miter lim="127000"/>
                        </a:ln>
                      </wps:spPr>
                      <wps:style>
                        <a:lnRef idx="0">
                          <a:srgbClr val="000000">
                            <a:alpha val="0"/>
                          </a:srgbClr>
                        </a:lnRef>
                        <a:fillRef idx="1">
                          <a:srgbClr val="FFE247"/>
                        </a:fillRef>
                        <a:effectRef idx="0">
                          <a:scrgbClr r="0" g="0" b="0"/>
                        </a:effectRef>
                        <a:fontRef idx="none"/>
                      </wps:style>
                      <wps:bodyPr/>
                    </wps:wsp>
                    <wps:wsp>
                      <wps:cNvPr id="6048" name="Shape 6048"/>
                      <wps:cNvSpPr/>
                      <wps:spPr>
                        <a:xfrm>
                          <a:off x="874014" y="68669"/>
                          <a:ext cx="278384" cy="278409"/>
                        </a:xfrm>
                        <a:custGeom>
                          <a:avLst/>
                          <a:gdLst/>
                          <a:ahLst/>
                          <a:cxnLst/>
                          <a:rect l="0" t="0" r="0" b="0"/>
                          <a:pathLst>
                            <a:path w="278384" h="278409">
                              <a:moveTo>
                                <a:pt x="139319" y="0"/>
                              </a:moveTo>
                              <a:lnTo>
                                <a:pt x="278384" y="139090"/>
                              </a:lnTo>
                              <a:lnTo>
                                <a:pt x="139065" y="278409"/>
                              </a:lnTo>
                              <a:lnTo>
                                <a:pt x="0" y="139319"/>
                              </a:lnTo>
                              <a:lnTo>
                                <a:pt x="139319" y="0"/>
                              </a:lnTo>
                              <a:close/>
                            </a:path>
                          </a:pathLst>
                        </a:custGeom>
                        <a:ln w="0" cap="flat">
                          <a:miter lim="127000"/>
                        </a:ln>
                      </wps:spPr>
                      <wps:style>
                        <a:lnRef idx="0">
                          <a:srgbClr val="000000">
                            <a:alpha val="0"/>
                          </a:srgbClr>
                        </a:lnRef>
                        <a:fillRef idx="1">
                          <a:srgbClr val="83DDEE"/>
                        </a:fillRef>
                        <a:effectRef idx="0">
                          <a:scrgbClr r="0" g="0" b="0"/>
                        </a:effectRef>
                        <a:fontRef idx="none"/>
                      </wps:style>
                      <wps:bodyPr/>
                    </wps:wsp>
                    <wps:wsp>
                      <wps:cNvPr id="6049" name="Shape 6049"/>
                      <wps:cNvSpPr/>
                      <wps:spPr>
                        <a:xfrm>
                          <a:off x="782193" y="37465"/>
                          <a:ext cx="155829" cy="155842"/>
                        </a:xfrm>
                        <a:custGeom>
                          <a:avLst/>
                          <a:gdLst/>
                          <a:ahLst/>
                          <a:cxnLst/>
                          <a:rect l="0" t="0" r="0" b="0"/>
                          <a:pathLst>
                            <a:path w="155829" h="155842">
                              <a:moveTo>
                                <a:pt x="77978" y="0"/>
                              </a:moveTo>
                              <a:lnTo>
                                <a:pt x="155829" y="77863"/>
                              </a:lnTo>
                              <a:lnTo>
                                <a:pt x="77851" y="155842"/>
                              </a:lnTo>
                              <a:lnTo>
                                <a:pt x="0" y="77991"/>
                              </a:lnTo>
                              <a:lnTo>
                                <a:pt x="77978" y="0"/>
                              </a:lnTo>
                              <a:close/>
                            </a:path>
                          </a:pathLst>
                        </a:custGeom>
                        <a:ln w="0" cap="flat">
                          <a:miter lim="127000"/>
                        </a:ln>
                      </wps:spPr>
                      <wps:style>
                        <a:lnRef idx="0">
                          <a:srgbClr val="000000">
                            <a:alpha val="0"/>
                          </a:srgbClr>
                        </a:lnRef>
                        <a:fillRef idx="1">
                          <a:srgbClr val="215C7E"/>
                        </a:fillRef>
                        <a:effectRef idx="0">
                          <a:scrgbClr r="0" g="0" b="0"/>
                        </a:effectRef>
                        <a:fontRef idx="none"/>
                      </wps:style>
                      <wps:bodyPr/>
                    </wps:wsp>
                  </wpg:wgp>
                </a:graphicData>
              </a:graphic>
            </wp:anchor>
          </w:drawing>
        </mc:Choice>
        <mc:Fallback xmlns:a="http://schemas.openxmlformats.org/drawingml/2006/main">
          <w:pict>
            <v:group id="Group 6041" style="width:90.74pt;height:36.862pt;position:absolute;mso-position-horizontal-relative:page;mso-position-horizontal:absolute;margin-left:265.56pt;mso-position-vertical-relative:page;margin-top:791.4pt;" coordsize="11523,4681">
              <v:shape id="Shape 6224" style="position:absolute;width:4861;height:2834;left:0;top:655;" coordsize="486156,283464" path="m0,0l486156,0l486156,283464l0,283464l0,0">
                <v:stroke weight="0pt" endcap="flat" joinstyle="miter" miterlimit="10" on="false" color="#000000" opacity="0"/>
                <v:fill on="true" color="#0b3e66" opacity="0.901961"/>
              </v:shape>
              <v:shape id="Shape 6043" style="position:absolute;width:4556;height:4373;left:701;top:0;" coordsize="455676,437388" path="m455676,0l455676,437388l0,437388l455676,0x">
                <v:stroke weight="0pt" endcap="flat" joinstyle="miter" miterlimit="10" on="false" color="#000000" opacity="0"/>
                <v:fill on="true" color="#ffffff"/>
              </v:shape>
              <v:shape id="Shape 6044" style="position:absolute;width:3366;height:3367;left:5989;top:1314;" coordsize="336677,336715" path="m168402,0l336677,168301l168275,336715l0,168415l168402,0x">
                <v:stroke weight="0pt" endcap="flat" joinstyle="miter" miterlimit="10" on="false" color="#000000" opacity="0"/>
                <v:fill on="true" color="#5ba4b2"/>
              </v:shape>
              <v:shape id="Shape 6045" style="position:absolute;width:3003;height:3003;left:3426;top:772;" coordsize="300355,300343" path="m150241,0l300355,150089l150114,300343l0,150254l150241,0x">
                <v:stroke weight="0pt" endcap="flat" joinstyle="miter" miterlimit="10" on="false" color="#000000" opacity="0"/>
                <v:fill on="true" color="#83ddee"/>
              </v:shape>
              <v:shape id="Shape 6046" style="position:absolute;width:1852;height:1853;left:5657;top:258;" coordsize="185293,185331" path="m92710,0l185293,92621l92583,185331l0,92723l92710,0x">
                <v:stroke weight="0pt" endcap="flat" joinstyle="miter" miterlimit="10" on="false" color="#000000" opacity="0"/>
                <v:fill on="true" color="#ffe247"/>
              </v:shape>
              <v:shape id="Shape 6047" style="position:absolute;width:1085;height:1085;left:8940;top:3126;" coordsize="108585,108572" path="m54356,0l108585,54255l54356,108572l0,54318l54356,0x">
                <v:stroke weight="0pt" endcap="flat" joinstyle="miter" miterlimit="10" on="false" color="#000000" opacity="0"/>
                <v:fill on="true" color="#ffe247"/>
              </v:shape>
              <v:shape id="Shape 6048" style="position:absolute;width:2783;height:2784;left:8740;top:686;" coordsize="278384,278409" path="m139319,0l278384,139090l139065,278409l0,139319l139319,0x">
                <v:stroke weight="0pt" endcap="flat" joinstyle="miter" miterlimit="10" on="false" color="#000000" opacity="0"/>
                <v:fill on="true" color="#83ddee"/>
              </v:shape>
              <v:shape id="Shape 6049" style="position:absolute;width:1558;height:1558;left:7821;top:374;" coordsize="155829,155842" path="m77978,0l155829,77863l77851,155842l0,77991l77978,0x">
                <v:stroke weight="0pt" endcap="flat" joinstyle="miter" miterlimit="10" on="false" color="#000000" opacity="0"/>
                <v:fill on="true" color="#215c7e"/>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552" w:tblpY="15934"/>
      <w:tblOverlap w:val="never"/>
      <w:tblW w:w="4714" w:type="dxa"/>
      <w:tblInd w:w="0" w:type="dxa"/>
      <w:tblCellMar>
        <w:left w:w="156" w:type="dxa"/>
        <w:right w:w="115" w:type="dxa"/>
      </w:tblCellMar>
      <w:tblLook w:val="04A0" w:firstRow="1" w:lastRow="0" w:firstColumn="1" w:lastColumn="0" w:noHBand="0" w:noVBand="1"/>
    </w:tblPr>
    <w:tblGrid>
      <w:gridCol w:w="4714"/>
    </w:tblGrid>
    <w:tr w:rsidR="007B494A">
      <w:trPr>
        <w:trHeight w:val="446"/>
      </w:trPr>
      <w:tc>
        <w:tcPr>
          <w:tcW w:w="4714" w:type="dxa"/>
          <w:tcBorders>
            <w:top w:val="nil"/>
            <w:left w:val="nil"/>
            <w:bottom w:val="nil"/>
            <w:right w:val="nil"/>
          </w:tcBorders>
          <w:shd w:val="clear" w:color="auto" w:fill="85DCED"/>
          <w:vAlign w:val="center"/>
        </w:tcPr>
        <w:p w:rsidR="007B494A" w:rsidRDefault="00041E1A">
          <w:pPr>
            <w:spacing w:after="0" w:line="259" w:lineRule="auto"/>
            <w:ind w:left="0" w:right="0" w:firstLine="0"/>
          </w:pPr>
          <w:r>
            <w:rPr>
              <w:b/>
              <w:color w:val="59A3B0"/>
              <w:sz w:val="18"/>
            </w:rPr>
            <w:t xml:space="preserve">Social Enterprise Finance Resources </w:t>
          </w:r>
        </w:p>
      </w:tc>
    </w:tr>
  </w:tbl>
  <w:p w:rsidR="007B494A" w:rsidRDefault="00041E1A">
    <w:pPr>
      <w:spacing w:after="0" w:line="259" w:lineRule="auto"/>
      <w:ind w:left="-1440" w:right="3331"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3372612</wp:posOffset>
              </wp:positionH>
              <wp:positionV relativeFrom="page">
                <wp:posOffset>10050780</wp:posOffset>
              </wp:positionV>
              <wp:extent cx="1152398" cy="468147"/>
              <wp:effectExtent l="0" t="0" r="0" b="0"/>
              <wp:wrapSquare wrapText="bothSides"/>
              <wp:docPr id="6004" name="Group 6004"/>
              <wp:cNvGraphicFramePr/>
              <a:graphic xmlns:a="http://schemas.openxmlformats.org/drawingml/2006/main">
                <a:graphicData uri="http://schemas.microsoft.com/office/word/2010/wordprocessingGroup">
                  <wpg:wgp>
                    <wpg:cNvGrpSpPr/>
                    <wpg:grpSpPr>
                      <a:xfrm>
                        <a:off x="0" y="0"/>
                        <a:ext cx="1152398" cy="468147"/>
                        <a:chOff x="0" y="0"/>
                        <a:chExt cx="1152398" cy="468147"/>
                      </a:xfrm>
                    </wpg:grpSpPr>
                    <wps:wsp>
                      <wps:cNvPr id="6221" name="Shape 6221"/>
                      <wps:cNvSpPr/>
                      <wps:spPr>
                        <a:xfrm>
                          <a:off x="0" y="65532"/>
                          <a:ext cx="486156" cy="283464"/>
                        </a:xfrm>
                        <a:custGeom>
                          <a:avLst/>
                          <a:gdLst/>
                          <a:ahLst/>
                          <a:cxnLst/>
                          <a:rect l="0" t="0" r="0" b="0"/>
                          <a:pathLst>
                            <a:path w="486156" h="283464">
                              <a:moveTo>
                                <a:pt x="0" y="0"/>
                              </a:moveTo>
                              <a:lnTo>
                                <a:pt x="486156" y="0"/>
                              </a:lnTo>
                              <a:lnTo>
                                <a:pt x="486156" y="283464"/>
                              </a:lnTo>
                              <a:lnTo>
                                <a:pt x="0" y="283464"/>
                              </a:lnTo>
                              <a:lnTo>
                                <a:pt x="0" y="0"/>
                              </a:lnTo>
                            </a:path>
                          </a:pathLst>
                        </a:custGeom>
                        <a:ln w="0" cap="flat">
                          <a:miter lim="127000"/>
                        </a:ln>
                      </wps:spPr>
                      <wps:style>
                        <a:lnRef idx="0">
                          <a:srgbClr val="000000">
                            <a:alpha val="0"/>
                          </a:srgbClr>
                        </a:lnRef>
                        <a:fillRef idx="1">
                          <a:srgbClr val="0B3E66">
                            <a:alpha val="90196"/>
                          </a:srgbClr>
                        </a:fillRef>
                        <a:effectRef idx="0">
                          <a:scrgbClr r="0" g="0" b="0"/>
                        </a:effectRef>
                        <a:fontRef idx="none"/>
                      </wps:style>
                      <wps:bodyPr/>
                    </wps:wsp>
                    <wps:wsp>
                      <wps:cNvPr id="6006" name="Shape 6006"/>
                      <wps:cNvSpPr/>
                      <wps:spPr>
                        <a:xfrm>
                          <a:off x="70104" y="0"/>
                          <a:ext cx="455676" cy="437388"/>
                        </a:xfrm>
                        <a:custGeom>
                          <a:avLst/>
                          <a:gdLst/>
                          <a:ahLst/>
                          <a:cxnLst/>
                          <a:rect l="0" t="0" r="0" b="0"/>
                          <a:pathLst>
                            <a:path w="455676" h="437388">
                              <a:moveTo>
                                <a:pt x="455676" y="0"/>
                              </a:moveTo>
                              <a:lnTo>
                                <a:pt x="455676" y="437388"/>
                              </a:lnTo>
                              <a:lnTo>
                                <a:pt x="0" y="437388"/>
                              </a:lnTo>
                              <a:lnTo>
                                <a:pt x="4556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7" name="Shape 6007"/>
                      <wps:cNvSpPr/>
                      <wps:spPr>
                        <a:xfrm>
                          <a:off x="598932" y="131432"/>
                          <a:ext cx="336677" cy="336715"/>
                        </a:xfrm>
                        <a:custGeom>
                          <a:avLst/>
                          <a:gdLst/>
                          <a:ahLst/>
                          <a:cxnLst/>
                          <a:rect l="0" t="0" r="0" b="0"/>
                          <a:pathLst>
                            <a:path w="336677" h="336715">
                              <a:moveTo>
                                <a:pt x="168402" y="0"/>
                              </a:moveTo>
                              <a:lnTo>
                                <a:pt x="336677" y="168301"/>
                              </a:lnTo>
                              <a:lnTo>
                                <a:pt x="168275" y="336715"/>
                              </a:lnTo>
                              <a:lnTo>
                                <a:pt x="0" y="168415"/>
                              </a:lnTo>
                              <a:lnTo>
                                <a:pt x="168402" y="0"/>
                              </a:lnTo>
                              <a:close/>
                            </a:path>
                          </a:pathLst>
                        </a:custGeom>
                        <a:ln w="0" cap="flat">
                          <a:miter lim="127000"/>
                        </a:ln>
                      </wps:spPr>
                      <wps:style>
                        <a:lnRef idx="0">
                          <a:srgbClr val="000000">
                            <a:alpha val="0"/>
                          </a:srgbClr>
                        </a:lnRef>
                        <a:fillRef idx="1">
                          <a:srgbClr val="5BA4B2"/>
                        </a:fillRef>
                        <a:effectRef idx="0">
                          <a:scrgbClr r="0" g="0" b="0"/>
                        </a:effectRef>
                        <a:fontRef idx="none"/>
                      </wps:style>
                      <wps:bodyPr/>
                    </wps:wsp>
                    <wps:wsp>
                      <wps:cNvPr id="6008" name="Shape 6008"/>
                      <wps:cNvSpPr/>
                      <wps:spPr>
                        <a:xfrm>
                          <a:off x="342646" y="77229"/>
                          <a:ext cx="300355" cy="300343"/>
                        </a:xfrm>
                        <a:custGeom>
                          <a:avLst/>
                          <a:gdLst/>
                          <a:ahLst/>
                          <a:cxnLst/>
                          <a:rect l="0" t="0" r="0" b="0"/>
                          <a:pathLst>
                            <a:path w="300355" h="300343">
                              <a:moveTo>
                                <a:pt x="150241" y="0"/>
                              </a:moveTo>
                              <a:lnTo>
                                <a:pt x="300355" y="150089"/>
                              </a:lnTo>
                              <a:lnTo>
                                <a:pt x="150114" y="300343"/>
                              </a:lnTo>
                              <a:lnTo>
                                <a:pt x="0" y="150254"/>
                              </a:lnTo>
                              <a:lnTo>
                                <a:pt x="150241" y="0"/>
                              </a:lnTo>
                              <a:close/>
                            </a:path>
                          </a:pathLst>
                        </a:custGeom>
                        <a:ln w="0" cap="flat">
                          <a:miter lim="127000"/>
                        </a:ln>
                      </wps:spPr>
                      <wps:style>
                        <a:lnRef idx="0">
                          <a:srgbClr val="000000">
                            <a:alpha val="0"/>
                          </a:srgbClr>
                        </a:lnRef>
                        <a:fillRef idx="1">
                          <a:srgbClr val="83DDEE"/>
                        </a:fillRef>
                        <a:effectRef idx="0">
                          <a:scrgbClr r="0" g="0" b="0"/>
                        </a:effectRef>
                        <a:fontRef idx="none"/>
                      </wps:style>
                      <wps:bodyPr/>
                    </wps:wsp>
                    <wps:wsp>
                      <wps:cNvPr id="6009" name="Shape 6009"/>
                      <wps:cNvSpPr/>
                      <wps:spPr>
                        <a:xfrm>
                          <a:off x="565785" y="25857"/>
                          <a:ext cx="185293" cy="185331"/>
                        </a:xfrm>
                        <a:custGeom>
                          <a:avLst/>
                          <a:gdLst/>
                          <a:ahLst/>
                          <a:cxnLst/>
                          <a:rect l="0" t="0" r="0" b="0"/>
                          <a:pathLst>
                            <a:path w="185293" h="185331">
                              <a:moveTo>
                                <a:pt x="92710" y="0"/>
                              </a:moveTo>
                              <a:lnTo>
                                <a:pt x="185293" y="92621"/>
                              </a:lnTo>
                              <a:lnTo>
                                <a:pt x="92583" y="185331"/>
                              </a:lnTo>
                              <a:lnTo>
                                <a:pt x="0" y="92723"/>
                              </a:lnTo>
                              <a:lnTo>
                                <a:pt x="92710" y="0"/>
                              </a:lnTo>
                              <a:close/>
                            </a:path>
                          </a:pathLst>
                        </a:custGeom>
                        <a:ln w="0" cap="flat">
                          <a:miter lim="127000"/>
                        </a:ln>
                      </wps:spPr>
                      <wps:style>
                        <a:lnRef idx="0">
                          <a:srgbClr val="000000">
                            <a:alpha val="0"/>
                          </a:srgbClr>
                        </a:lnRef>
                        <a:fillRef idx="1">
                          <a:srgbClr val="FFE247"/>
                        </a:fillRef>
                        <a:effectRef idx="0">
                          <a:scrgbClr r="0" g="0" b="0"/>
                        </a:effectRef>
                        <a:fontRef idx="none"/>
                      </wps:style>
                      <wps:bodyPr/>
                    </wps:wsp>
                    <wps:wsp>
                      <wps:cNvPr id="6010" name="Shape 6010"/>
                      <wps:cNvSpPr/>
                      <wps:spPr>
                        <a:xfrm>
                          <a:off x="894080" y="312610"/>
                          <a:ext cx="108585" cy="108572"/>
                        </a:xfrm>
                        <a:custGeom>
                          <a:avLst/>
                          <a:gdLst/>
                          <a:ahLst/>
                          <a:cxnLst/>
                          <a:rect l="0" t="0" r="0" b="0"/>
                          <a:pathLst>
                            <a:path w="108585" h="108572">
                              <a:moveTo>
                                <a:pt x="54356" y="0"/>
                              </a:moveTo>
                              <a:lnTo>
                                <a:pt x="108585" y="54255"/>
                              </a:lnTo>
                              <a:lnTo>
                                <a:pt x="54356" y="108572"/>
                              </a:lnTo>
                              <a:lnTo>
                                <a:pt x="0" y="54318"/>
                              </a:lnTo>
                              <a:lnTo>
                                <a:pt x="54356" y="0"/>
                              </a:lnTo>
                              <a:close/>
                            </a:path>
                          </a:pathLst>
                        </a:custGeom>
                        <a:ln w="0" cap="flat">
                          <a:miter lim="127000"/>
                        </a:ln>
                      </wps:spPr>
                      <wps:style>
                        <a:lnRef idx="0">
                          <a:srgbClr val="000000">
                            <a:alpha val="0"/>
                          </a:srgbClr>
                        </a:lnRef>
                        <a:fillRef idx="1">
                          <a:srgbClr val="FFE247"/>
                        </a:fillRef>
                        <a:effectRef idx="0">
                          <a:scrgbClr r="0" g="0" b="0"/>
                        </a:effectRef>
                        <a:fontRef idx="none"/>
                      </wps:style>
                      <wps:bodyPr/>
                    </wps:wsp>
                    <wps:wsp>
                      <wps:cNvPr id="6011" name="Shape 6011"/>
                      <wps:cNvSpPr/>
                      <wps:spPr>
                        <a:xfrm>
                          <a:off x="874014" y="68669"/>
                          <a:ext cx="278384" cy="278409"/>
                        </a:xfrm>
                        <a:custGeom>
                          <a:avLst/>
                          <a:gdLst/>
                          <a:ahLst/>
                          <a:cxnLst/>
                          <a:rect l="0" t="0" r="0" b="0"/>
                          <a:pathLst>
                            <a:path w="278384" h="278409">
                              <a:moveTo>
                                <a:pt x="139319" y="0"/>
                              </a:moveTo>
                              <a:lnTo>
                                <a:pt x="278384" y="139090"/>
                              </a:lnTo>
                              <a:lnTo>
                                <a:pt x="139065" y="278409"/>
                              </a:lnTo>
                              <a:lnTo>
                                <a:pt x="0" y="139319"/>
                              </a:lnTo>
                              <a:lnTo>
                                <a:pt x="139319" y="0"/>
                              </a:lnTo>
                              <a:close/>
                            </a:path>
                          </a:pathLst>
                        </a:custGeom>
                        <a:ln w="0" cap="flat">
                          <a:miter lim="127000"/>
                        </a:ln>
                      </wps:spPr>
                      <wps:style>
                        <a:lnRef idx="0">
                          <a:srgbClr val="000000">
                            <a:alpha val="0"/>
                          </a:srgbClr>
                        </a:lnRef>
                        <a:fillRef idx="1">
                          <a:srgbClr val="83DDEE"/>
                        </a:fillRef>
                        <a:effectRef idx="0">
                          <a:scrgbClr r="0" g="0" b="0"/>
                        </a:effectRef>
                        <a:fontRef idx="none"/>
                      </wps:style>
                      <wps:bodyPr/>
                    </wps:wsp>
                    <wps:wsp>
                      <wps:cNvPr id="6012" name="Shape 6012"/>
                      <wps:cNvSpPr/>
                      <wps:spPr>
                        <a:xfrm>
                          <a:off x="782193" y="37465"/>
                          <a:ext cx="155829" cy="155842"/>
                        </a:xfrm>
                        <a:custGeom>
                          <a:avLst/>
                          <a:gdLst/>
                          <a:ahLst/>
                          <a:cxnLst/>
                          <a:rect l="0" t="0" r="0" b="0"/>
                          <a:pathLst>
                            <a:path w="155829" h="155842">
                              <a:moveTo>
                                <a:pt x="77978" y="0"/>
                              </a:moveTo>
                              <a:lnTo>
                                <a:pt x="155829" y="77863"/>
                              </a:lnTo>
                              <a:lnTo>
                                <a:pt x="77851" y="155842"/>
                              </a:lnTo>
                              <a:lnTo>
                                <a:pt x="0" y="77991"/>
                              </a:lnTo>
                              <a:lnTo>
                                <a:pt x="77978" y="0"/>
                              </a:lnTo>
                              <a:close/>
                            </a:path>
                          </a:pathLst>
                        </a:custGeom>
                        <a:ln w="0" cap="flat">
                          <a:miter lim="127000"/>
                        </a:ln>
                      </wps:spPr>
                      <wps:style>
                        <a:lnRef idx="0">
                          <a:srgbClr val="000000">
                            <a:alpha val="0"/>
                          </a:srgbClr>
                        </a:lnRef>
                        <a:fillRef idx="1">
                          <a:srgbClr val="215C7E"/>
                        </a:fillRef>
                        <a:effectRef idx="0">
                          <a:scrgbClr r="0" g="0" b="0"/>
                        </a:effectRef>
                        <a:fontRef idx="none"/>
                      </wps:style>
                      <wps:bodyPr/>
                    </wps:wsp>
                  </wpg:wgp>
                </a:graphicData>
              </a:graphic>
            </wp:anchor>
          </w:drawing>
        </mc:Choice>
        <mc:Fallback xmlns:a="http://schemas.openxmlformats.org/drawingml/2006/main">
          <w:pict>
            <v:group id="Group 6004" style="width:90.74pt;height:36.862pt;position:absolute;mso-position-horizontal-relative:page;mso-position-horizontal:absolute;margin-left:265.56pt;mso-position-vertical-relative:page;margin-top:791.4pt;" coordsize="11523,4681">
              <v:shape id="Shape 6222" style="position:absolute;width:4861;height:2834;left:0;top:655;" coordsize="486156,283464" path="m0,0l486156,0l486156,283464l0,283464l0,0">
                <v:stroke weight="0pt" endcap="flat" joinstyle="miter" miterlimit="10" on="false" color="#000000" opacity="0"/>
                <v:fill on="true" color="#0b3e66" opacity="0.901961"/>
              </v:shape>
              <v:shape id="Shape 6006" style="position:absolute;width:4556;height:4373;left:701;top:0;" coordsize="455676,437388" path="m455676,0l455676,437388l0,437388l455676,0x">
                <v:stroke weight="0pt" endcap="flat" joinstyle="miter" miterlimit="10" on="false" color="#000000" opacity="0"/>
                <v:fill on="true" color="#ffffff"/>
              </v:shape>
              <v:shape id="Shape 6007" style="position:absolute;width:3366;height:3367;left:5989;top:1314;" coordsize="336677,336715" path="m168402,0l336677,168301l168275,336715l0,168415l168402,0x">
                <v:stroke weight="0pt" endcap="flat" joinstyle="miter" miterlimit="10" on="false" color="#000000" opacity="0"/>
                <v:fill on="true" color="#5ba4b2"/>
              </v:shape>
              <v:shape id="Shape 6008" style="position:absolute;width:3003;height:3003;left:3426;top:772;" coordsize="300355,300343" path="m150241,0l300355,150089l150114,300343l0,150254l150241,0x">
                <v:stroke weight="0pt" endcap="flat" joinstyle="miter" miterlimit="10" on="false" color="#000000" opacity="0"/>
                <v:fill on="true" color="#83ddee"/>
              </v:shape>
              <v:shape id="Shape 6009" style="position:absolute;width:1852;height:1853;left:5657;top:258;" coordsize="185293,185331" path="m92710,0l185293,92621l92583,185331l0,92723l92710,0x">
                <v:stroke weight="0pt" endcap="flat" joinstyle="miter" miterlimit="10" on="false" color="#000000" opacity="0"/>
                <v:fill on="true" color="#ffe247"/>
              </v:shape>
              <v:shape id="Shape 6010" style="position:absolute;width:1085;height:1085;left:8940;top:3126;" coordsize="108585,108572" path="m54356,0l108585,54255l54356,108572l0,54318l54356,0x">
                <v:stroke weight="0pt" endcap="flat" joinstyle="miter" miterlimit="10" on="false" color="#000000" opacity="0"/>
                <v:fill on="true" color="#ffe247"/>
              </v:shape>
              <v:shape id="Shape 6011" style="position:absolute;width:2783;height:2784;left:8740;top:686;" coordsize="278384,278409" path="m139319,0l278384,139090l139065,278409l0,139319l139319,0x">
                <v:stroke weight="0pt" endcap="flat" joinstyle="miter" miterlimit="10" on="false" color="#000000" opacity="0"/>
                <v:fill on="true" color="#83ddee"/>
              </v:shape>
              <v:shape id="Shape 6012" style="position:absolute;width:1558;height:1558;left:7821;top:374;" coordsize="155829,155842" path="m77978,0l155829,77863l77851,155842l0,77991l77978,0x">
                <v:stroke weight="0pt" endcap="flat" joinstyle="miter" miterlimit="10" on="false" color="#000000" opacity="0"/>
                <v:fill on="true" color="#215c7e"/>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552" w:tblpY="15934"/>
      <w:tblOverlap w:val="never"/>
      <w:tblW w:w="4714" w:type="dxa"/>
      <w:tblInd w:w="0" w:type="dxa"/>
      <w:tblCellMar>
        <w:left w:w="156" w:type="dxa"/>
        <w:right w:w="115" w:type="dxa"/>
      </w:tblCellMar>
      <w:tblLook w:val="04A0" w:firstRow="1" w:lastRow="0" w:firstColumn="1" w:lastColumn="0" w:noHBand="0" w:noVBand="1"/>
    </w:tblPr>
    <w:tblGrid>
      <w:gridCol w:w="4714"/>
    </w:tblGrid>
    <w:tr w:rsidR="007B494A">
      <w:trPr>
        <w:trHeight w:val="446"/>
      </w:trPr>
      <w:tc>
        <w:tcPr>
          <w:tcW w:w="4714" w:type="dxa"/>
          <w:tcBorders>
            <w:top w:val="nil"/>
            <w:left w:val="nil"/>
            <w:bottom w:val="nil"/>
            <w:right w:val="nil"/>
          </w:tcBorders>
          <w:shd w:val="clear" w:color="auto" w:fill="85DCED"/>
          <w:vAlign w:val="center"/>
        </w:tcPr>
        <w:p w:rsidR="007B494A" w:rsidRDefault="00041E1A">
          <w:pPr>
            <w:spacing w:after="0" w:line="259" w:lineRule="auto"/>
            <w:ind w:left="0" w:right="0" w:firstLine="0"/>
          </w:pPr>
          <w:r>
            <w:rPr>
              <w:b/>
              <w:color w:val="59A3B0"/>
              <w:sz w:val="18"/>
            </w:rPr>
            <w:t xml:space="preserve">Social Enterprise Finance Resources </w:t>
          </w:r>
        </w:p>
      </w:tc>
    </w:tr>
  </w:tbl>
  <w:p w:rsidR="007B494A" w:rsidRDefault="00041E1A">
    <w:pPr>
      <w:spacing w:after="0" w:line="259" w:lineRule="auto"/>
      <w:ind w:left="-1440" w:right="3331"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3372612</wp:posOffset>
              </wp:positionH>
              <wp:positionV relativeFrom="page">
                <wp:posOffset>10050780</wp:posOffset>
              </wp:positionV>
              <wp:extent cx="1152398" cy="468147"/>
              <wp:effectExtent l="0" t="0" r="0" b="0"/>
              <wp:wrapSquare wrapText="bothSides"/>
              <wp:docPr id="5967" name="Group 5967"/>
              <wp:cNvGraphicFramePr/>
              <a:graphic xmlns:a="http://schemas.openxmlformats.org/drawingml/2006/main">
                <a:graphicData uri="http://schemas.microsoft.com/office/word/2010/wordprocessingGroup">
                  <wpg:wgp>
                    <wpg:cNvGrpSpPr/>
                    <wpg:grpSpPr>
                      <a:xfrm>
                        <a:off x="0" y="0"/>
                        <a:ext cx="1152398" cy="468147"/>
                        <a:chOff x="0" y="0"/>
                        <a:chExt cx="1152398" cy="468147"/>
                      </a:xfrm>
                    </wpg:grpSpPr>
                    <wps:wsp>
                      <wps:cNvPr id="6219" name="Shape 6219"/>
                      <wps:cNvSpPr/>
                      <wps:spPr>
                        <a:xfrm>
                          <a:off x="0" y="65532"/>
                          <a:ext cx="486156" cy="283464"/>
                        </a:xfrm>
                        <a:custGeom>
                          <a:avLst/>
                          <a:gdLst/>
                          <a:ahLst/>
                          <a:cxnLst/>
                          <a:rect l="0" t="0" r="0" b="0"/>
                          <a:pathLst>
                            <a:path w="486156" h="283464">
                              <a:moveTo>
                                <a:pt x="0" y="0"/>
                              </a:moveTo>
                              <a:lnTo>
                                <a:pt x="486156" y="0"/>
                              </a:lnTo>
                              <a:lnTo>
                                <a:pt x="486156" y="283464"/>
                              </a:lnTo>
                              <a:lnTo>
                                <a:pt x="0" y="283464"/>
                              </a:lnTo>
                              <a:lnTo>
                                <a:pt x="0" y="0"/>
                              </a:lnTo>
                            </a:path>
                          </a:pathLst>
                        </a:custGeom>
                        <a:ln w="0" cap="flat">
                          <a:miter lim="127000"/>
                        </a:ln>
                      </wps:spPr>
                      <wps:style>
                        <a:lnRef idx="0">
                          <a:srgbClr val="000000">
                            <a:alpha val="0"/>
                          </a:srgbClr>
                        </a:lnRef>
                        <a:fillRef idx="1">
                          <a:srgbClr val="0B3E66">
                            <a:alpha val="90196"/>
                          </a:srgbClr>
                        </a:fillRef>
                        <a:effectRef idx="0">
                          <a:scrgbClr r="0" g="0" b="0"/>
                        </a:effectRef>
                        <a:fontRef idx="none"/>
                      </wps:style>
                      <wps:bodyPr/>
                    </wps:wsp>
                    <wps:wsp>
                      <wps:cNvPr id="5969" name="Shape 5969"/>
                      <wps:cNvSpPr/>
                      <wps:spPr>
                        <a:xfrm>
                          <a:off x="70104" y="0"/>
                          <a:ext cx="455676" cy="437388"/>
                        </a:xfrm>
                        <a:custGeom>
                          <a:avLst/>
                          <a:gdLst/>
                          <a:ahLst/>
                          <a:cxnLst/>
                          <a:rect l="0" t="0" r="0" b="0"/>
                          <a:pathLst>
                            <a:path w="455676" h="437388">
                              <a:moveTo>
                                <a:pt x="455676" y="0"/>
                              </a:moveTo>
                              <a:lnTo>
                                <a:pt x="455676" y="437388"/>
                              </a:lnTo>
                              <a:lnTo>
                                <a:pt x="0" y="437388"/>
                              </a:lnTo>
                              <a:lnTo>
                                <a:pt x="4556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70" name="Shape 5970"/>
                      <wps:cNvSpPr/>
                      <wps:spPr>
                        <a:xfrm>
                          <a:off x="598932" y="131432"/>
                          <a:ext cx="336677" cy="336715"/>
                        </a:xfrm>
                        <a:custGeom>
                          <a:avLst/>
                          <a:gdLst/>
                          <a:ahLst/>
                          <a:cxnLst/>
                          <a:rect l="0" t="0" r="0" b="0"/>
                          <a:pathLst>
                            <a:path w="336677" h="336715">
                              <a:moveTo>
                                <a:pt x="168402" y="0"/>
                              </a:moveTo>
                              <a:lnTo>
                                <a:pt x="336677" y="168301"/>
                              </a:lnTo>
                              <a:lnTo>
                                <a:pt x="168275" y="336715"/>
                              </a:lnTo>
                              <a:lnTo>
                                <a:pt x="0" y="168415"/>
                              </a:lnTo>
                              <a:lnTo>
                                <a:pt x="168402" y="0"/>
                              </a:lnTo>
                              <a:close/>
                            </a:path>
                          </a:pathLst>
                        </a:custGeom>
                        <a:ln w="0" cap="flat">
                          <a:miter lim="127000"/>
                        </a:ln>
                      </wps:spPr>
                      <wps:style>
                        <a:lnRef idx="0">
                          <a:srgbClr val="000000">
                            <a:alpha val="0"/>
                          </a:srgbClr>
                        </a:lnRef>
                        <a:fillRef idx="1">
                          <a:srgbClr val="5BA4B2"/>
                        </a:fillRef>
                        <a:effectRef idx="0">
                          <a:scrgbClr r="0" g="0" b="0"/>
                        </a:effectRef>
                        <a:fontRef idx="none"/>
                      </wps:style>
                      <wps:bodyPr/>
                    </wps:wsp>
                    <wps:wsp>
                      <wps:cNvPr id="5971" name="Shape 5971"/>
                      <wps:cNvSpPr/>
                      <wps:spPr>
                        <a:xfrm>
                          <a:off x="342646" y="77229"/>
                          <a:ext cx="300355" cy="300343"/>
                        </a:xfrm>
                        <a:custGeom>
                          <a:avLst/>
                          <a:gdLst/>
                          <a:ahLst/>
                          <a:cxnLst/>
                          <a:rect l="0" t="0" r="0" b="0"/>
                          <a:pathLst>
                            <a:path w="300355" h="300343">
                              <a:moveTo>
                                <a:pt x="150241" y="0"/>
                              </a:moveTo>
                              <a:lnTo>
                                <a:pt x="300355" y="150089"/>
                              </a:lnTo>
                              <a:lnTo>
                                <a:pt x="150114" y="300343"/>
                              </a:lnTo>
                              <a:lnTo>
                                <a:pt x="0" y="150254"/>
                              </a:lnTo>
                              <a:lnTo>
                                <a:pt x="150241" y="0"/>
                              </a:lnTo>
                              <a:close/>
                            </a:path>
                          </a:pathLst>
                        </a:custGeom>
                        <a:ln w="0" cap="flat">
                          <a:miter lim="127000"/>
                        </a:ln>
                      </wps:spPr>
                      <wps:style>
                        <a:lnRef idx="0">
                          <a:srgbClr val="000000">
                            <a:alpha val="0"/>
                          </a:srgbClr>
                        </a:lnRef>
                        <a:fillRef idx="1">
                          <a:srgbClr val="83DDEE"/>
                        </a:fillRef>
                        <a:effectRef idx="0">
                          <a:scrgbClr r="0" g="0" b="0"/>
                        </a:effectRef>
                        <a:fontRef idx="none"/>
                      </wps:style>
                      <wps:bodyPr/>
                    </wps:wsp>
                    <wps:wsp>
                      <wps:cNvPr id="5972" name="Shape 5972"/>
                      <wps:cNvSpPr/>
                      <wps:spPr>
                        <a:xfrm>
                          <a:off x="565785" y="25857"/>
                          <a:ext cx="185293" cy="185331"/>
                        </a:xfrm>
                        <a:custGeom>
                          <a:avLst/>
                          <a:gdLst/>
                          <a:ahLst/>
                          <a:cxnLst/>
                          <a:rect l="0" t="0" r="0" b="0"/>
                          <a:pathLst>
                            <a:path w="185293" h="185331">
                              <a:moveTo>
                                <a:pt x="92710" y="0"/>
                              </a:moveTo>
                              <a:lnTo>
                                <a:pt x="185293" y="92621"/>
                              </a:lnTo>
                              <a:lnTo>
                                <a:pt x="92583" y="185331"/>
                              </a:lnTo>
                              <a:lnTo>
                                <a:pt x="0" y="92723"/>
                              </a:lnTo>
                              <a:lnTo>
                                <a:pt x="92710" y="0"/>
                              </a:lnTo>
                              <a:close/>
                            </a:path>
                          </a:pathLst>
                        </a:custGeom>
                        <a:ln w="0" cap="flat">
                          <a:miter lim="127000"/>
                        </a:ln>
                      </wps:spPr>
                      <wps:style>
                        <a:lnRef idx="0">
                          <a:srgbClr val="000000">
                            <a:alpha val="0"/>
                          </a:srgbClr>
                        </a:lnRef>
                        <a:fillRef idx="1">
                          <a:srgbClr val="FFE247"/>
                        </a:fillRef>
                        <a:effectRef idx="0">
                          <a:scrgbClr r="0" g="0" b="0"/>
                        </a:effectRef>
                        <a:fontRef idx="none"/>
                      </wps:style>
                      <wps:bodyPr/>
                    </wps:wsp>
                    <wps:wsp>
                      <wps:cNvPr id="5973" name="Shape 5973"/>
                      <wps:cNvSpPr/>
                      <wps:spPr>
                        <a:xfrm>
                          <a:off x="894080" y="312610"/>
                          <a:ext cx="108585" cy="108572"/>
                        </a:xfrm>
                        <a:custGeom>
                          <a:avLst/>
                          <a:gdLst/>
                          <a:ahLst/>
                          <a:cxnLst/>
                          <a:rect l="0" t="0" r="0" b="0"/>
                          <a:pathLst>
                            <a:path w="108585" h="108572">
                              <a:moveTo>
                                <a:pt x="54356" y="0"/>
                              </a:moveTo>
                              <a:lnTo>
                                <a:pt x="108585" y="54255"/>
                              </a:lnTo>
                              <a:lnTo>
                                <a:pt x="54356" y="108572"/>
                              </a:lnTo>
                              <a:lnTo>
                                <a:pt x="0" y="54318"/>
                              </a:lnTo>
                              <a:lnTo>
                                <a:pt x="54356" y="0"/>
                              </a:lnTo>
                              <a:close/>
                            </a:path>
                          </a:pathLst>
                        </a:custGeom>
                        <a:ln w="0" cap="flat">
                          <a:miter lim="127000"/>
                        </a:ln>
                      </wps:spPr>
                      <wps:style>
                        <a:lnRef idx="0">
                          <a:srgbClr val="000000">
                            <a:alpha val="0"/>
                          </a:srgbClr>
                        </a:lnRef>
                        <a:fillRef idx="1">
                          <a:srgbClr val="FFE247"/>
                        </a:fillRef>
                        <a:effectRef idx="0">
                          <a:scrgbClr r="0" g="0" b="0"/>
                        </a:effectRef>
                        <a:fontRef idx="none"/>
                      </wps:style>
                      <wps:bodyPr/>
                    </wps:wsp>
                    <wps:wsp>
                      <wps:cNvPr id="5974" name="Shape 5974"/>
                      <wps:cNvSpPr/>
                      <wps:spPr>
                        <a:xfrm>
                          <a:off x="874014" y="68669"/>
                          <a:ext cx="278384" cy="278409"/>
                        </a:xfrm>
                        <a:custGeom>
                          <a:avLst/>
                          <a:gdLst/>
                          <a:ahLst/>
                          <a:cxnLst/>
                          <a:rect l="0" t="0" r="0" b="0"/>
                          <a:pathLst>
                            <a:path w="278384" h="278409">
                              <a:moveTo>
                                <a:pt x="139319" y="0"/>
                              </a:moveTo>
                              <a:lnTo>
                                <a:pt x="278384" y="139090"/>
                              </a:lnTo>
                              <a:lnTo>
                                <a:pt x="139065" y="278409"/>
                              </a:lnTo>
                              <a:lnTo>
                                <a:pt x="0" y="139319"/>
                              </a:lnTo>
                              <a:lnTo>
                                <a:pt x="139319" y="0"/>
                              </a:lnTo>
                              <a:close/>
                            </a:path>
                          </a:pathLst>
                        </a:custGeom>
                        <a:ln w="0" cap="flat">
                          <a:miter lim="127000"/>
                        </a:ln>
                      </wps:spPr>
                      <wps:style>
                        <a:lnRef idx="0">
                          <a:srgbClr val="000000">
                            <a:alpha val="0"/>
                          </a:srgbClr>
                        </a:lnRef>
                        <a:fillRef idx="1">
                          <a:srgbClr val="83DDEE"/>
                        </a:fillRef>
                        <a:effectRef idx="0">
                          <a:scrgbClr r="0" g="0" b="0"/>
                        </a:effectRef>
                        <a:fontRef idx="none"/>
                      </wps:style>
                      <wps:bodyPr/>
                    </wps:wsp>
                    <wps:wsp>
                      <wps:cNvPr id="5975" name="Shape 5975"/>
                      <wps:cNvSpPr/>
                      <wps:spPr>
                        <a:xfrm>
                          <a:off x="782193" y="37465"/>
                          <a:ext cx="155829" cy="155842"/>
                        </a:xfrm>
                        <a:custGeom>
                          <a:avLst/>
                          <a:gdLst/>
                          <a:ahLst/>
                          <a:cxnLst/>
                          <a:rect l="0" t="0" r="0" b="0"/>
                          <a:pathLst>
                            <a:path w="155829" h="155842">
                              <a:moveTo>
                                <a:pt x="77978" y="0"/>
                              </a:moveTo>
                              <a:lnTo>
                                <a:pt x="155829" y="77863"/>
                              </a:lnTo>
                              <a:lnTo>
                                <a:pt x="77851" y="155842"/>
                              </a:lnTo>
                              <a:lnTo>
                                <a:pt x="0" y="77991"/>
                              </a:lnTo>
                              <a:lnTo>
                                <a:pt x="77978" y="0"/>
                              </a:lnTo>
                              <a:close/>
                            </a:path>
                          </a:pathLst>
                        </a:custGeom>
                        <a:ln w="0" cap="flat">
                          <a:miter lim="127000"/>
                        </a:ln>
                      </wps:spPr>
                      <wps:style>
                        <a:lnRef idx="0">
                          <a:srgbClr val="000000">
                            <a:alpha val="0"/>
                          </a:srgbClr>
                        </a:lnRef>
                        <a:fillRef idx="1">
                          <a:srgbClr val="215C7E"/>
                        </a:fillRef>
                        <a:effectRef idx="0">
                          <a:scrgbClr r="0" g="0" b="0"/>
                        </a:effectRef>
                        <a:fontRef idx="none"/>
                      </wps:style>
                      <wps:bodyPr/>
                    </wps:wsp>
                  </wpg:wgp>
                </a:graphicData>
              </a:graphic>
            </wp:anchor>
          </w:drawing>
        </mc:Choice>
        <mc:Fallback xmlns:a="http://schemas.openxmlformats.org/drawingml/2006/main">
          <w:pict>
            <v:group id="Group 5967" style="width:90.74pt;height:36.862pt;position:absolute;mso-position-horizontal-relative:page;mso-position-horizontal:absolute;margin-left:265.56pt;mso-position-vertical-relative:page;margin-top:791.4pt;" coordsize="11523,4681">
              <v:shape id="Shape 6220" style="position:absolute;width:4861;height:2834;left:0;top:655;" coordsize="486156,283464" path="m0,0l486156,0l486156,283464l0,283464l0,0">
                <v:stroke weight="0pt" endcap="flat" joinstyle="miter" miterlimit="10" on="false" color="#000000" opacity="0"/>
                <v:fill on="true" color="#0b3e66" opacity="0.901961"/>
              </v:shape>
              <v:shape id="Shape 5969" style="position:absolute;width:4556;height:4373;left:701;top:0;" coordsize="455676,437388" path="m455676,0l455676,437388l0,437388l455676,0x">
                <v:stroke weight="0pt" endcap="flat" joinstyle="miter" miterlimit="10" on="false" color="#000000" opacity="0"/>
                <v:fill on="true" color="#ffffff"/>
              </v:shape>
              <v:shape id="Shape 5970" style="position:absolute;width:3366;height:3367;left:5989;top:1314;" coordsize="336677,336715" path="m168402,0l336677,168301l168275,336715l0,168415l168402,0x">
                <v:stroke weight="0pt" endcap="flat" joinstyle="miter" miterlimit="10" on="false" color="#000000" opacity="0"/>
                <v:fill on="true" color="#5ba4b2"/>
              </v:shape>
              <v:shape id="Shape 5971" style="position:absolute;width:3003;height:3003;left:3426;top:772;" coordsize="300355,300343" path="m150241,0l300355,150089l150114,300343l0,150254l150241,0x">
                <v:stroke weight="0pt" endcap="flat" joinstyle="miter" miterlimit="10" on="false" color="#000000" opacity="0"/>
                <v:fill on="true" color="#83ddee"/>
              </v:shape>
              <v:shape id="Shape 5972" style="position:absolute;width:1852;height:1853;left:5657;top:258;" coordsize="185293,185331" path="m92710,0l185293,92621l92583,185331l0,92723l92710,0x">
                <v:stroke weight="0pt" endcap="flat" joinstyle="miter" miterlimit="10" on="false" color="#000000" opacity="0"/>
                <v:fill on="true" color="#ffe247"/>
              </v:shape>
              <v:shape id="Shape 5973" style="position:absolute;width:1085;height:1085;left:8940;top:3126;" coordsize="108585,108572" path="m54356,0l108585,54255l54356,108572l0,54318l54356,0x">
                <v:stroke weight="0pt" endcap="flat" joinstyle="miter" miterlimit="10" on="false" color="#000000" opacity="0"/>
                <v:fill on="true" color="#ffe247"/>
              </v:shape>
              <v:shape id="Shape 5974" style="position:absolute;width:2783;height:2784;left:8740;top:686;" coordsize="278384,278409" path="m139319,0l278384,139090l139065,278409l0,139319l139319,0x">
                <v:stroke weight="0pt" endcap="flat" joinstyle="miter" miterlimit="10" on="false" color="#000000" opacity="0"/>
                <v:fill on="true" color="#83ddee"/>
              </v:shape>
              <v:shape id="Shape 5975" style="position:absolute;width:1558;height:1558;left:7821;top:374;" coordsize="155829,155842" path="m77978,0l155829,77863l77851,155842l0,77991l77978,0x">
                <v:stroke weight="0pt" endcap="flat" joinstyle="miter" miterlimit="10" on="false" color="#000000" opacity="0"/>
                <v:fill on="true" color="#215c7e"/>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5B" w:rsidRDefault="00045A5B">
      <w:pPr>
        <w:spacing w:after="0" w:line="240" w:lineRule="auto"/>
      </w:pPr>
      <w:r>
        <w:separator/>
      </w:r>
    </w:p>
  </w:footnote>
  <w:footnote w:type="continuationSeparator" w:id="0">
    <w:p w:rsidR="00045A5B" w:rsidRDefault="0004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A" w:rsidRDefault="00041E1A">
    <w:pPr>
      <w:spacing w:after="23" w:line="259" w:lineRule="auto"/>
      <w:ind w:left="0" w:right="0" w:firstLine="0"/>
    </w:pPr>
    <w:r>
      <w:rPr>
        <w:noProof/>
      </w:rPr>
      <w:drawing>
        <wp:anchor distT="0" distB="0" distL="114300" distR="114300" simplePos="0" relativeHeight="251658240" behindDoc="0" locked="0" layoutInCell="1" allowOverlap="0">
          <wp:simplePos x="0" y="0"/>
          <wp:positionH relativeFrom="page">
            <wp:posOffset>5862828</wp:posOffset>
          </wp:positionH>
          <wp:positionV relativeFrom="page">
            <wp:posOffset>0</wp:posOffset>
          </wp:positionV>
          <wp:extent cx="1258824" cy="585216"/>
          <wp:effectExtent l="0" t="0" r="0" b="0"/>
          <wp:wrapSquare wrapText="bothSides"/>
          <wp:docPr id="4509" name="Picture 4509"/>
          <wp:cNvGraphicFramePr/>
          <a:graphic xmlns:a="http://schemas.openxmlformats.org/drawingml/2006/main">
            <a:graphicData uri="http://schemas.openxmlformats.org/drawingml/2006/picture">
              <pic:pic xmlns:pic="http://schemas.openxmlformats.org/drawingml/2006/picture">
                <pic:nvPicPr>
                  <pic:cNvPr id="4509" name="Picture 4509"/>
                  <pic:cNvPicPr/>
                </pic:nvPicPr>
                <pic:blipFill>
                  <a:blip r:embed="rId1"/>
                  <a:stretch>
                    <a:fillRect/>
                  </a:stretch>
                </pic:blipFill>
                <pic:spPr>
                  <a:xfrm>
                    <a:off x="0" y="0"/>
                    <a:ext cx="1258824" cy="585216"/>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4099560</wp:posOffset>
              </wp:positionH>
              <wp:positionV relativeFrom="page">
                <wp:posOffset>370712</wp:posOffset>
              </wp:positionV>
              <wp:extent cx="146325" cy="243840"/>
              <wp:effectExtent l="0" t="0" r="0" b="0"/>
              <wp:wrapSquare wrapText="bothSides"/>
              <wp:docPr id="6022" name="Group 6022"/>
              <wp:cNvGraphicFramePr/>
              <a:graphic xmlns:a="http://schemas.openxmlformats.org/drawingml/2006/main">
                <a:graphicData uri="http://schemas.microsoft.com/office/word/2010/wordprocessingGroup">
                  <wpg:wgp>
                    <wpg:cNvGrpSpPr/>
                    <wpg:grpSpPr>
                      <a:xfrm>
                        <a:off x="0" y="0"/>
                        <a:ext cx="146325" cy="243840"/>
                        <a:chOff x="0" y="0"/>
                        <a:chExt cx="146325" cy="243840"/>
                      </a:xfrm>
                    </wpg:grpSpPr>
                    <pic:pic xmlns:pic="http://schemas.openxmlformats.org/drawingml/2006/picture">
                      <pic:nvPicPr>
                        <pic:cNvPr id="6023" name="Picture 6023"/>
                        <pic:cNvPicPr/>
                      </pic:nvPicPr>
                      <pic:blipFill>
                        <a:blip r:embed="rId2"/>
                        <a:stretch>
                          <a:fillRect/>
                        </a:stretch>
                      </pic:blipFill>
                      <pic:spPr>
                        <a:xfrm rot="-5399999">
                          <a:off x="-89152" y="89154"/>
                          <a:ext cx="243840" cy="65532"/>
                        </a:xfrm>
                        <a:prstGeom prst="rect">
                          <a:avLst/>
                        </a:prstGeom>
                      </pic:spPr>
                    </pic:pic>
                    <wps:wsp>
                      <wps:cNvPr id="6024" name="Rectangle 6024"/>
                      <wps:cNvSpPr/>
                      <wps:spPr>
                        <a:xfrm rot="-5399999">
                          <a:off x="75693" y="4618"/>
                          <a:ext cx="46769" cy="187581"/>
                        </a:xfrm>
                        <a:prstGeom prst="rect">
                          <a:avLst/>
                        </a:prstGeom>
                        <a:ln>
                          <a:noFill/>
                        </a:ln>
                      </wps:spPr>
                      <wps:txbx>
                        <w:txbxContent>
                          <w:p w:rsidR="007B494A" w:rsidRDefault="00041E1A">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022" style="width:11.5216pt;height:19.2pt;position:absolute;mso-position-horizontal-relative:page;mso-position-horizontal:absolute;margin-left:322.8pt;mso-position-vertical-relative:page;margin-top:29.19pt;" coordsize="1463,2438">
              <v:shape id="Picture 6023" style="position:absolute;width:2438;height:655;left:-891;top:891;rotation:-89;" filled="f">
                <v:imagedata r:id="rId10"/>
              </v:shape>
              <v:rect id="Rectangle 6024" style="position:absolute;width:467;height:1875;left:756;top:46;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w10:wrap type="square"/>
            </v:group>
          </w:pict>
        </mc:Fallback>
      </mc:AlternateContent>
    </w:r>
    <w:r>
      <w:rPr>
        <w:sz w:val="20"/>
      </w:rPr>
      <w:t xml:space="preserve"> </w:t>
    </w:r>
    <w:r>
      <w:rPr>
        <w:sz w:val="20"/>
      </w:rPr>
      <w:tab/>
    </w:r>
  </w:p>
  <w:p w:rsidR="007B494A" w:rsidRDefault="00041E1A">
    <w:pPr>
      <w:spacing w:after="0" w:line="259" w:lineRule="auto"/>
      <w:ind w:left="0" w:righ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A" w:rsidRDefault="00041E1A">
    <w:pPr>
      <w:spacing w:after="23" w:line="259" w:lineRule="auto"/>
      <w:ind w:left="0" w:right="0" w:firstLine="0"/>
    </w:pPr>
    <w:r>
      <w:rPr>
        <w:noProof/>
      </w:rPr>
      <w:drawing>
        <wp:anchor distT="0" distB="0" distL="114300" distR="114300" simplePos="0" relativeHeight="251660288" behindDoc="0" locked="0" layoutInCell="1" allowOverlap="0">
          <wp:simplePos x="0" y="0"/>
          <wp:positionH relativeFrom="page">
            <wp:posOffset>5862828</wp:posOffset>
          </wp:positionH>
          <wp:positionV relativeFrom="page">
            <wp:posOffset>0</wp:posOffset>
          </wp:positionV>
          <wp:extent cx="1258824" cy="5852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509" name="Picture 4509"/>
                  <pic:cNvPicPr/>
                </pic:nvPicPr>
                <pic:blipFill>
                  <a:blip r:embed="rId1"/>
                  <a:stretch>
                    <a:fillRect/>
                  </a:stretch>
                </pic:blipFill>
                <pic:spPr>
                  <a:xfrm>
                    <a:off x="0" y="0"/>
                    <a:ext cx="1258824" cy="585216"/>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4099560</wp:posOffset>
              </wp:positionH>
              <wp:positionV relativeFrom="page">
                <wp:posOffset>370712</wp:posOffset>
              </wp:positionV>
              <wp:extent cx="146325" cy="243840"/>
              <wp:effectExtent l="0" t="0" r="0" b="0"/>
              <wp:wrapSquare wrapText="bothSides"/>
              <wp:docPr id="5985" name="Group 5985"/>
              <wp:cNvGraphicFramePr/>
              <a:graphic xmlns:a="http://schemas.openxmlformats.org/drawingml/2006/main">
                <a:graphicData uri="http://schemas.microsoft.com/office/word/2010/wordprocessingGroup">
                  <wpg:wgp>
                    <wpg:cNvGrpSpPr/>
                    <wpg:grpSpPr>
                      <a:xfrm>
                        <a:off x="0" y="0"/>
                        <a:ext cx="146325" cy="243840"/>
                        <a:chOff x="0" y="0"/>
                        <a:chExt cx="146325" cy="243840"/>
                      </a:xfrm>
                    </wpg:grpSpPr>
                    <pic:pic xmlns:pic="http://schemas.openxmlformats.org/drawingml/2006/picture">
                      <pic:nvPicPr>
                        <pic:cNvPr id="5986" name="Picture 5986"/>
                        <pic:cNvPicPr/>
                      </pic:nvPicPr>
                      <pic:blipFill>
                        <a:blip r:embed="rId2"/>
                        <a:stretch>
                          <a:fillRect/>
                        </a:stretch>
                      </pic:blipFill>
                      <pic:spPr>
                        <a:xfrm rot="-5399999">
                          <a:off x="-89152" y="89154"/>
                          <a:ext cx="243840" cy="65532"/>
                        </a:xfrm>
                        <a:prstGeom prst="rect">
                          <a:avLst/>
                        </a:prstGeom>
                      </pic:spPr>
                    </pic:pic>
                    <wps:wsp>
                      <wps:cNvPr id="5987" name="Rectangle 5987"/>
                      <wps:cNvSpPr/>
                      <wps:spPr>
                        <a:xfrm rot="-5399999">
                          <a:off x="75693" y="4618"/>
                          <a:ext cx="46769" cy="187581"/>
                        </a:xfrm>
                        <a:prstGeom prst="rect">
                          <a:avLst/>
                        </a:prstGeom>
                        <a:ln>
                          <a:noFill/>
                        </a:ln>
                      </wps:spPr>
                      <wps:txbx>
                        <w:txbxContent>
                          <w:p w:rsidR="007B494A" w:rsidRDefault="00041E1A">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985" style="width:11.5216pt;height:19.2pt;position:absolute;mso-position-horizontal-relative:page;mso-position-horizontal:absolute;margin-left:322.8pt;mso-position-vertical-relative:page;margin-top:29.19pt;" coordsize="1463,2438">
              <v:shape id="Picture 5986" style="position:absolute;width:2438;height:655;left:-891;top:891;rotation:-89;" filled="f">
                <v:imagedata r:id="rId10"/>
              </v:shape>
              <v:rect id="Rectangle 5987" style="position:absolute;width:467;height:1875;left:756;top:46;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w10:wrap type="square"/>
            </v:group>
          </w:pict>
        </mc:Fallback>
      </mc:AlternateContent>
    </w:r>
    <w:r>
      <w:rPr>
        <w:sz w:val="20"/>
      </w:rPr>
      <w:t xml:space="preserve"> </w:t>
    </w:r>
    <w:r>
      <w:rPr>
        <w:sz w:val="20"/>
      </w:rPr>
      <w:tab/>
    </w:r>
  </w:p>
  <w:p w:rsidR="007B494A" w:rsidRDefault="00041E1A">
    <w:pPr>
      <w:spacing w:after="0" w:line="259" w:lineRule="auto"/>
      <w:ind w:left="0" w:righ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A" w:rsidRDefault="00041E1A">
    <w:pPr>
      <w:spacing w:after="23" w:line="259" w:lineRule="auto"/>
      <w:ind w:left="0" w:right="0" w:firstLine="0"/>
    </w:pPr>
    <w:r>
      <w:rPr>
        <w:noProof/>
      </w:rPr>
      <w:drawing>
        <wp:anchor distT="0" distB="0" distL="114300" distR="114300" simplePos="0" relativeHeight="251662336" behindDoc="0" locked="0" layoutInCell="1" allowOverlap="0">
          <wp:simplePos x="0" y="0"/>
          <wp:positionH relativeFrom="page">
            <wp:posOffset>5862828</wp:posOffset>
          </wp:positionH>
          <wp:positionV relativeFrom="page">
            <wp:posOffset>0</wp:posOffset>
          </wp:positionV>
          <wp:extent cx="1258824" cy="5852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509" name="Picture 4509"/>
                  <pic:cNvPicPr/>
                </pic:nvPicPr>
                <pic:blipFill>
                  <a:blip r:embed="rId1"/>
                  <a:stretch>
                    <a:fillRect/>
                  </a:stretch>
                </pic:blipFill>
                <pic:spPr>
                  <a:xfrm>
                    <a:off x="0" y="0"/>
                    <a:ext cx="1258824" cy="585216"/>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4099560</wp:posOffset>
              </wp:positionH>
              <wp:positionV relativeFrom="page">
                <wp:posOffset>370712</wp:posOffset>
              </wp:positionV>
              <wp:extent cx="146325" cy="243840"/>
              <wp:effectExtent l="0" t="0" r="0" b="0"/>
              <wp:wrapSquare wrapText="bothSides"/>
              <wp:docPr id="5948" name="Group 5948"/>
              <wp:cNvGraphicFramePr/>
              <a:graphic xmlns:a="http://schemas.openxmlformats.org/drawingml/2006/main">
                <a:graphicData uri="http://schemas.microsoft.com/office/word/2010/wordprocessingGroup">
                  <wpg:wgp>
                    <wpg:cNvGrpSpPr/>
                    <wpg:grpSpPr>
                      <a:xfrm>
                        <a:off x="0" y="0"/>
                        <a:ext cx="146325" cy="243840"/>
                        <a:chOff x="0" y="0"/>
                        <a:chExt cx="146325" cy="243840"/>
                      </a:xfrm>
                    </wpg:grpSpPr>
                    <pic:pic xmlns:pic="http://schemas.openxmlformats.org/drawingml/2006/picture">
                      <pic:nvPicPr>
                        <pic:cNvPr id="5949" name="Picture 5949"/>
                        <pic:cNvPicPr/>
                      </pic:nvPicPr>
                      <pic:blipFill>
                        <a:blip r:embed="rId2"/>
                        <a:stretch>
                          <a:fillRect/>
                        </a:stretch>
                      </pic:blipFill>
                      <pic:spPr>
                        <a:xfrm rot="-5399999">
                          <a:off x="-89152" y="89154"/>
                          <a:ext cx="243840" cy="65532"/>
                        </a:xfrm>
                        <a:prstGeom prst="rect">
                          <a:avLst/>
                        </a:prstGeom>
                      </pic:spPr>
                    </pic:pic>
                    <wps:wsp>
                      <wps:cNvPr id="5950" name="Rectangle 5950"/>
                      <wps:cNvSpPr/>
                      <wps:spPr>
                        <a:xfrm rot="-5399999">
                          <a:off x="75693" y="4618"/>
                          <a:ext cx="46769" cy="187581"/>
                        </a:xfrm>
                        <a:prstGeom prst="rect">
                          <a:avLst/>
                        </a:prstGeom>
                        <a:ln>
                          <a:noFill/>
                        </a:ln>
                      </wps:spPr>
                      <wps:txbx>
                        <w:txbxContent>
                          <w:p w:rsidR="007B494A" w:rsidRDefault="00041E1A">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948" style="width:11.5216pt;height:19.2pt;position:absolute;mso-position-horizontal-relative:page;mso-position-horizontal:absolute;margin-left:322.8pt;mso-position-vertical-relative:page;margin-top:29.19pt;" coordsize="1463,2438">
              <v:shape id="Picture 5949" style="position:absolute;width:2438;height:655;left:-891;top:891;rotation:-89;" filled="f">
                <v:imagedata r:id="rId10"/>
              </v:shape>
              <v:rect id="Rectangle 5950" style="position:absolute;width:467;height:1875;left:756;top:46;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w10:wrap type="square"/>
            </v:group>
          </w:pict>
        </mc:Fallback>
      </mc:AlternateContent>
    </w:r>
    <w:r>
      <w:rPr>
        <w:sz w:val="20"/>
      </w:rPr>
      <w:t xml:space="preserve"> </w:t>
    </w:r>
    <w:r>
      <w:rPr>
        <w:sz w:val="20"/>
      </w:rPr>
      <w:tab/>
    </w:r>
  </w:p>
  <w:p w:rsidR="007B494A" w:rsidRDefault="00041E1A">
    <w:pPr>
      <w:spacing w:after="0" w:line="259" w:lineRule="auto"/>
      <w:ind w:left="0" w:right="0" w:firstLine="0"/>
    </w:pP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4A"/>
    <w:rsid w:val="00041E1A"/>
    <w:rsid w:val="00045A5B"/>
    <w:rsid w:val="007B494A"/>
    <w:rsid w:val="00AE469C"/>
    <w:rsid w:val="00B95E01"/>
    <w:rsid w:val="00DB6962"/>
    <w:rsid w:val="00F4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80E22-5F06-4AA1-9E13-1FDFA5F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69" w:lineRule="auto"/>
      <w:ind w:left="10" w:right="10" w:hanging="10"/>
    </w:pPr>
    <w:rPr>
      <w:rFonts w:ascii="Arial" w:eastAsia="Arial" w:hAnsi="Arial" w:cs="Arial"/>
      <w:color w:val="797979"/>
      <w:sz w:val="24"/>
    </w:rPr>
  </w:style>
  <w:style w:type="paragraph" w:styleId="Heading1">
    <w:name w:val="heading 1"/>
    <w:next w:val="Normal"/>
    <w:link w:val="Heading1Char"/>
    <w:uiPriority w:val="9"/>
    <w:unhideWhenUsed/>
    <w:qFormat/>
    <w:pPr>
      <w:keepNext/>
      <w:keepLines/>
      <w:spacing w:after="15" w:line="269" w:lineRule="auto"/>
      <w:ind w:left="10" w:hanging="10"/>
      <w:outlineLvl w:val="0"/>
    </w:pPr>
    <w:rPr>
      <w:rFonts w:ascii="Arial" w:eastAsia="Arial" w:hAnsi="Arial" w:cs="Arial"/>
      <w:color w:val="59A3B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59A3B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if.org/what_we_do/microfinance/easi/easi-funded-instrument/index.htm" TargetMode="External"/><Relationship Id="rId13" Type="http://schemas.openxmlformats.org/officeDocument/2006/relationships/hyperlink" Target="https://ec.europa.eu/social/main.jsp?langId=en&amp;catId=836" TargetMode="External"/><Relationship Id="rId18" Type="http://schemas.openxmlformats.org/officeDocument/2006/relationships/hyperlink" Target="https://www.eib.org/en/about/priorities/index.htm" TargetMode="External"/><Relationship Id="rId26" Type="http://schemas.openxmlformats.org/officeDocument/2006/relationships/hyperlink" Target="https://europa.eu/youreurope/business/finance-funding/getting-funding/access-finance/search/en"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eib.org/en/projects/cycle/applying_loan/index.htm" TargetMode="External"/><Relationship Id="rId34" Type="http://schemas.openxmlformats.org/officeDocument/2006/relationships/hyperlink" Target="http://ec.europa.eu/social/easi" TargetMode="External"/><Relationship Id="rId42" Type="http://schemas.openxmlformats.org/officeDocument/2006/relationships/fontTable" Target="fontTable.xml"/><Relationship Id="rId7" Type="http://schemas.openxmlformats.org/officeDocument/2006/relationships/hyperlink" Target="https://ec.europa.eu/social/main.jsp?catId=983&amp;langId=en" TargetMode="External"/><Relationship Id="rId12" Type="http://schemas.openxmlformats.org/officeDocument/2006/relationships/hyperlink" Target="https://ec.europa.eu/social/main.jsp?langId=en&amp;catId=836" TargetMode="External"/><Relationship Id="rId17" Type="http://schemas.openxmlformats.org/officeDocument/2006/relationships/hyperlink" Target="https://ec.europa.eu/growth/smes/cosme/" TargetMode="External"/><Relationship Id="rId25" Type="http://schemas.openxmlformats.org/officeDocument/2006/relationships/hyperlink" Target="https://europa.eu/youreurope/business/finance-funding/getting-funding/access-finance/search/en" TargetMode="External"/><Relationship Id="rId33" Type="http://schemas.openxmlformats.org/officeDocument/2006/relationships/hyperlink" Target="http://ec.europa.eu/social/easi"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ec.europa.eu/growth/smes/cosme/" TargetMode="External"/><Relationship Id="rId20" Type="http://schemas.openxmlformats.org/officeDocument/2006/relationships/hyperlink" Target="https://www.eib.org/en/about/priorities/index.htm" TargetMode="External"/><Relationship Id="rId29" Type="http://schemas.openxmlformats.org/officeDocument/2006/relationships/hyperlink" Target="https://www.triodos.be/fr/credit-professionnel" TargetMode="External"/><Relationship Id="rId41"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ec.europa.eu/social/main.jsp?catId=983&amp;langId=en" TargetMode="External"/><Relationship Id="rId11" Type="http://schemas.openxmlformats.org/officeDocument/2006/relationships/hyperlink" Target="https://ec.europa.eu/social/main.jsp?catId=983&amp;langId=en" TargetMode="External"/><Relationship Id="rId24" Type="http://schemas.openxmlformats.org/officeDocument/2006/relationships/hyperlink" Target="http://www.eif.europa.eu/what_we_do/equity/sia/index.htm" TargetMode="External"/><Relationship Id="rId32" Type="http://schemas.openxmlformats.org/officeDocument/2006/relationships/hyperlink" Target="http://ec.europa.eu/social/easi"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if.org/what_we_do/guarantees/single_eu_debt_instrument/cosme-loan-facility-growth/cosme_lgf_signatures.pdf" TargetMode="External"/><Relationship Id="rId23" Type="http://schemas.openxmlformats.org/officeDocument/2006/relationships/hyperlink" Target="http://www.eif.europa.eu/what_we_do/equity/sia/index.htm" TargetMode="External"/><Relationship Id="rId28" Type="http://schemas.openxmlformats.org/officeDocument/2006/relationships/hyperlink" Target="https://www.triodos.com/articles/2019/case-study-de-weerde" TargetMode="External"/><Relationship Id="rId36" Type="http://schemas.openxmlformats.org/officeDocument/2006/relationships/header" Target="header2.xml"/><Relationship Id="rId10" Type="http://schemas.openxmlformats.org/officeDocument/2006/relationships/hyperlink" Target="https://ec.europa.eu/social/main.jsp?catId=983&amp;langId=en" TargetMode="External"/><Relationship Id="rId19" Type="http://schemas.openxmlformats.org/officeDocument/2006/relationships/hyperlink" Target="https://www.eib.org/en/about/priorities/index.htm" TargetMode="External"/><Relationship Id="rId31"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https://www.eif.org/what_we_do/microfinance/easi/easi-funded-instrument/index.htm" TargetMode="External"/><Relationship Id="rId14" Type="http://schemas.openxmlformats.org/officeDocument/2006/relationships/hyperlink" Target="https://www.eif.org/what_we_do/guarantees/single_eu_debt_instrument/cosme-loan-facility-growth/cosme_lgf_signatures.pdf" TargetMode="External"/><Relationship Id="rId22" Type="http://schemas.openxmlformats.org/officeDocument/2006/relationships/hyperlink" Target="https://www.eib.org/en/projects/cycle/applying_loan/index.htm" TargetMode="External"/><Relationship Id="rId27" Type="http://schemas.openxmlformats.org/officeDocument/2006/relationships/hyperlink" Target="https://www.triodos.com/articles/2019/case-study-de-weerde" TargetMode="External"/><Relationship Id="rId30" Type="http://schemas.openxmlformats.org/officeDocument/2006/relationships/hyperlink" Target="https://www.triodos.be/fr/credit-professionnel" TargetMode="External"/><Relationship Id="rId35" Type="http://schemas.openxmlformats.org/officeDocument/2006/relationships/header" Target="header1.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0" Type="http://schemas.openxmlformats.org/officeDocument/2006/relationships/image" Target="media/image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0" Type="http://schemas.openxmlformats.org/officeDocument/2006/relationships/image" Target="media/image0.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0"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Social Enterprise Finance Resources</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 Finance Resources</dc:title>
  <dc:subject/>
  <dc:creator>Alicia Gomez Campos</dc:creator>
  <cp:keywords/>
  <cp:lastModifiedBy>Lawrence Greco</cp:lastModifiedBy>
  <cp:revision>5</cp:revision>
  <dcterms:created xsi:type="dcterms:W3CDTF">2020-03-12T17:45:00Z</dcterms:created>
  <dcterms:modified xsi:type="dcterms:W3CDTF">2020-03-24T12:42:00Z</dcterms:modified>
</cp:coreProperties>
</file>