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403B0" w:rsidRDefault="008403B0">
      <w:pPr>
        <w:rPr>
          <w:b/>
          <w:bCs/>
          <w:color w:val="4C859F"/>
          <w:sz w:val="40"/>
          <w:szCs w:val="40"/>
        </w:rPr>
      </w:pPr>
    </w:p>
    <w:p w14:paraId="00000002" w14:textId="34C812B4" w:rsidR="008403B0" w:rsidRDefault="001F1F9A">
      <w:pPr>
        <w:rPr>
          <w:b/>
          <w:bCs/>
          <w:color w:val="032661"/>
          <w:sz w:val="40"/>
          <w:szCs w:val="40"/>
        </w:rPr>
      </w:pPr>
      <w:proofErr w:type="spellStart"/>
      <w:r>
        <w:rPr>
          <w:b/>
          <w:bCs/>
          <w:color w:val="032661"/>
          <w:sz w:val="40"/>
          <w:szCs w:val="40"/>
        </w:rPr>
        <w:t>InDiCo</w:t>
      </w:r>
      <w:proofErr w:type="spellEnd"/>
      <w:r>
        <w:rPr>
          <w:b/>
          <w:bCs/>
          <w:color w:val="032661"/>
          <w:sz w:val="40"/>
          <w:szCs w:val="40"/>
        </w:rPr>
        <w:t xml:space="preserve"> Final Conference</w:t>
      </w:r>
      <w:r w:rsidR="004C0BF3">
        <w:rPr>
          <w:b/>
          <w:bCs/>
          <w:color w:val="032661"/>
          <w:sz w:val="40"/>
          <w:szCs w:val="40"/>
        </w:rPr>
        <w:t>:</w:t>
      </w:r>
    </w:p>
    <w:p w14:paraId="2098ADB9" w14:textId="08F2C297" w:rsidR="004C0BF3" w:rsidRPr="004C0BF3" w:rsidRDefault="004C0BF3">
      <w:pPr>
        <w:rPr>
          <w:b/>
          <w:bCs/>
          <w:i/>
          <w:iCs/>
          <w:color w:val="032661"/>
          <w:sz w:val="40"/>
          <w:szCs w:val="40"/>
          <w:lang w:val="en-BE"/>
        </w:rPr>
      </w:pPr>
      <w:r w:rsidRPr="004C0BF3">
        <w:rPr>
          <w:b/>
          <w:bCs/>
          <w:i/>
          <w:iCs/>
          <w:color w:val="032661"/>
          <w:sz w:val="40"/>
          <w:szCs w:val="40"/>
          <w:lang w:val="en-BE"/>
        </w:rPr>
        <w:t>Increase Digital Competences to Promote Inclusion</w:t>
      </w:r>
    </w:p>
    <w:p w14:paraId="00000003" w14:textId="3814E77F" w:rsidR="008403B0" w:rsidRDefault="001F1F9A">
      <w:pPr>
        <w:pStyle w:val="Heading2"/>
        <w:rPr>
          <w:b/>
          <w:bCs/>
          <w:color w:val="032661"/>
          <w:sz w:val="28"/>
          <w:szCs w:val="28"/>
        </w:rPr>
      </w:pPr>
      <w:r>
        <w:rPr>
          <w:b/>
          <w:bCs/>
          <w:color w:val="032661"/>
          <w:sz w:val="28"/>
          <w:szCs w:val="28"/>
        </w:rPr>
        <w:t xml:space="preserve">25 September 2026, </w:t>
      </w:r>
      <w:r w:rsidR="009420E2">
        <w:rPr>
          <w:b/>
          <w:bCs/>
          <w:color w:val="032661"/>
          <w:sz w:val="28"/>
          <w:szCs w:val="28"/>
        </w:rPr>
        <w:t>10</w:t>
      </w:r>
      <w:r w:rsidRPr="00026D72">
        <w:rPr>
          <w:b/>
          <w:bCs/>
          <w:color w:val="032661"/>
          <w:sz w:val="28"/>
          <w:szCs w:val="28"/>
        </w:rPr>
        <w:t>:30 – 1</w:t>
      </w:r>
      <w:r w:rsidR="009420E2">
        <w:rPr>
          <w:b/>
          <w:bCs/>
          <w:color w:val="032661"/>
          <w:sz w:val="28"/>
          <w:szCs w:val="28"/>
        </w:rPr>
        <w:t>3</w:t>
      </w:r>
      <w:r w:rsidRPr="00026D72">
        <w:rPr>
          <w:b/>
          <w:bCs/>
          <w:color w:val="032661"/>
          <w:sz w:val="28"/>
          <w:szCs w:val="28"/>
        </w:rPr>
        <w:t>:45 CEST</w:t>
      </w:r>
    </w:p>
    <w:p w14:paraId="00000004" w14:textId="77777777" w:rsidR="008403B0" w:rsidRDefault="001F1F9A">
      <w:pPr>
        <w:pStyle w:val="Heading1"/>
        <w:rPr>
          <w:color w:val="032661"/>
        </w:rPr>
      </w:pPr>
      <w:r>
        <w:rPr>
          <w:color w:val="032661"/>
          <w:sz w:val="32"/>
          <w:szCs w:val="32"/>
        </w:rPr>
        <w:t>AGENDA</w:t>
      </w:r>
      <w:r>
        <w:rPr>
          <w:color w:val="032661"/>
        </w:rPr>
        <w:tab/>
      </w:r>
    </w:p>
    <w:tbl>
      <w:tblPr>
        <w:tblStyle w:val="a0"/>
        <w:tblpPr w:leftFromText="180" w:rightFromText="180" w:vertAnchor="text" w:tblpY="170"/>
        <w:tblW w:w="89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8"/>
        <w:gridCol w:w="7932"/>
      </w:tblGrid>
      <w:tr w:rsidR="008403B0" w14:paraId="1A690B6B" w14:textId="77777777" w:rsidTr="00026D72">
        <w:trPr>
          <w:trHeight w:val="568"/>
        </w:trPr>
        <w:tc>
          <w:tcPr>
            <w:tcW w:w="978" w:type="dxa"/>
          </w:tcPr>
          <w:p w14:paraId="00000005" w14:textId="06FBDE8C" w:rsidR="008403B0" w:rsidRDefault="00205E47">
            <w:pPr>
              <w:pStyle w:val="Heading1"/>
              <w:rPr>
                <w:color w:val="032661"/>
                <w:sz w:val="24"/>
                <w:szCs w:val="24"/>
              </w:rPr>
            </w:pPr>
            <w:r>
              <w:rPr>
                <w:color w:val="032661"/>
                <w:sz w:val="24"/>
                <w:szCs w:val="24"/>
              </w:rPr>
              <w:t>10</w:t>
            </w:r>
            <w:r w:rsidR="001F1F9A">
              <w:rPr>
                <w:color w:val="032661"/>
                <w:sz w:val="24"/>
                <w:szCs w:val="24"/>
              </w:rPr>
              <w:t>:</w:t>
            </w:r>
            <w:r w:rsidR="007B39BA">
              <w:rPr>
                <w:color w:val="032661"/>
                <w:sz w:val="24"/>
                <w:szCs w:val="24"/>
              </w:rPr>
              <w:t>00</w:t>
            </w:r>
          </w:p>
        </w:tc>
        <w:tc>
          <w:tcPr>
            <w:tcW w:w="7932" w:type="dxa"/>
          </w:tcPr>
          <w:p w14:paraId="00000006" w14:textId="77777777" w:rsidR="008403B0" w:rsidRDefault="001F1F9A">
            <w:pPr>
              <w:pStyle w:val="Heading1"/>
              <w:rPr>
                <w:b w:val="0"/>
                <w:bCs w:val="0"/>
                <w:i/>
                <w:iCs/>
                <w:color w:val="3C3C3C"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3C3C3C"/>
                <w:sz w:val="22"/>
                <w:szCs w:val="22"/>
              </w:rPr>
              <w:t>Registration &amp; Welcome Coffee and Tea</w:t>
            </w:r>
          </w:p>
        </w:tc>
      </w:tr>
      <w:tr w:rsidR="008403B0" w14:paraId="4AE7CA42" w14:textId="77777777" w:rsidTr="00026D72">
        <w:trPr>
          <w:trHeight w:val="680"/>
        </w:trPr>
        <w:tc>
          <w:tcPr>
            <w:tcW w:w="978" w:type="dxa"/>
          </w:tcPr>
          <w:p w14:paraId="00000007" w14:textId="5326FE32" w:rsidR="008403B0" w:rsidRDefault="001F1F9A">
            <w:pPr>
              <w:pStyle w:val="Heading1"/>
              <w:rPr>
                <w:color w:val="032661"/>
                <w:sz w:val="24"/>
                <w:szCs w:val="24"/>
              </w:rPr>
            </w:pPr>
            <w:r>
              <w:rPr>
                <w:color w:val="032661"/>
                <w:sz w:val="24"/>
                <w:szCs w:val="24"/>
              </w:rPr>
              <w:t>1</w:t>
            </w:r>
            <w:r w:rsidR="007B39BA">
              <w:rPr>
                <w:color w:val="032661"/>
                <w:sz w:val="24"/>
                <w:szCs w:val="24"/>
              </w:rPr>
              <w:t>0</w:t>
            </w:r>
            <w:r>
              <w:rPr>
                <w:color w:val="032661"/>
                <w:sz w:val="24"/>
                <w:szCs w:val="24"/>
              </w:rPr>
              <w:t>:</w:t>
            </w:r>
            <w:r w:rsidR="007B39BA">
              <w:rPr>
                <w:color w:val="032661"/>
                <w:sz w:val="24"/>
                <w:szCs w:val="24"/>
              </w:rPr>
              <w:t>30</w:t>
            </w:r>
          </w:p>
        </w:tc>
        <w:tc>
          <w:tcPr>
            <w:tcW w:w="7932" w:type="dxa"/>
          </w:tcPr>
          <w:p w14:paraId="00000008" w14:textId="63F45135" w:rsidR="008403B0" w:rsidRDefault="001F1F9A">
            <w:pPr>
              <w:pStyle w:val="Heading1"/>
              <w:rPr>
                <w:color w:val="3C3C3C"/>
                <w:sz w:val="24"/>
                <w:szCs w:val="24"/>
              </w:rPr>
            </w:pPr>
            <w:r w:rsidRPr="00026D72">
              <w:rPr>
                <w:color w:val="3C3C3C"/>
                <w:sz w:val="24"/>
                <w:szCs w:val="24"/>
              </w:rPr>
              <w:t>Opening remarks and welcome by the European Economic and Social Committee (EESC)</w:t>
            </w:r>
          </w:p>
          <w:p w14:paraId="56124C55" w14:textId="58BD89C3" w:rsidR="00026D72" w:rsidRPr="00026D72" w:rsidRDefault="00026D72" w:rsidP="00026D72">
            <w:r w:rsidRPr="00026D72">
              <w:t>Ms. Marie Pierre Le Breton, President of the PG DIS, EESC</w:t>
            </w:r>
          </w:p>
          <w:p w14:paraId="00000009" w14:textId="77777777" w:rsidR="008403B0" w:rsidRDefault="001F1F9A">
            <w:pPr>
              <w:pStyle w:val="Heading1"/>
              <w:rPr>
                <w:color w:val="3C3C3C"/>
                <w:sz w:val="24"/>
                <w:szCs w:val="24"/>
              </w:rPr>
            </w:pPr>
            <w:r>
              <w:rPr>
                <w:color w:val="3C3C3C"/>
                <w:sz w:val="24"/>
                <w:szCs w:val="24"/>
              </w:rPr>
              <w:t>Introduction to the event</w:t>
            </w:r>
          </w:p>
          <w:p w14:paraId="14EF6C45" w14:textId="77777777" w:rsidR="008403B0" w:rsidRDefault="001F1F9A">
            <w:r>
              <w:t xml:space="preserve">EPR / </w:t>
            </w:r>
            <w:r w:rsidRPr="00026D72">
              <w:t>Chance B (Project Lead)</w:t>
            </w:r>
          </w:p>
          <w:p w14:paraId="28CD44F7" w14:textId="77777777" w:rsidR="006B6BD4" w:rsidRDefault="006B6BD4"/>
          <w:p w14:paraId="0000000A" w14:textId="00B17C62" w:rsidR="006B6BD4" w:rsidRDefault="006B6BD4">
            <w:pPr>
              <w:rPr>
                <w:b/>
                <w:bCs/>
              </w:rPr>
            </w:pPr>
            <w:r w:rsidRPr="006B6BD4">
              <w:rPr>
                <w:b/>
                <w:bCs/>
                <w:color w:val="3C3C3C"/>
                <w:sz w:val="24"/>
                <w:szCs w:val="24"/>
              </w:rPr>
              <w:t>Interactive activity</w:t>
            </w:r>
            <w:r>
              <w:rPr>
                <w:b/>
                <w:bCs/>
                <w:color w:val="3C3C3C"/>
                <w:sz w:val="24"/>
                <w:szCs w:val="24"/>
              </w:rPr>
              <w:t xml:space="preserve"> with the audience </w:t>
            </w:r>
          </w:p>
        </w:tc>
      </w:tr>
      <w:tr w:rsidR="008403B0" w14:paraId="39471D45" w14:textId="77777777" w:rsidTr="00026D72">
        <w:trPr>
          <w:trHeight w:val="680"/>
        </w:trPr>
        <w:tc>
          <w:tcPr>
            <w:tcW w:w="978" w:type="dxa"/>
          </w:tcPr>
          <w:p w14:paraId="0000000B" w14:textId="5B51BD15" w:rsidR="008403B0" w:rsidRDefault="001F1F9A">
            <w:pPr>
              <w:pStyle w:val="Heading1"/>
              <w:rPr>
                <w:color w:val="032661"/>
                <w:sz w:val="24"/>
                <w:szCs w:val="24"/>
              </w:rPr>
            </w:pPr>
            <w:r>
              <w:rPr>
                <w:color w:val="032661"/>
                <w:sz w:val="24"/>
                <w:szCs w:val="24"/>
              </w:rPr>
              <w:t>1</w:t>
            </w:r>
            <w:r w:rsidR="00041072">
              <w:rPr>
                <w:color w:val="032661"/>
                <w:sz w:val="24"/>
                <w:szCs w:val="24"/>
              </w:rPr>
              <w:t>1</w:t>
            </w:r>
            <w:r>
              <w:rPr>
                <w:color w:val="032661"/>
                <w:sz w:val="24"/>
                <w:szCs w:val="24"/>
              </w:rPr>
              <w:t>:</w:t>
            </w:r>
            <w:r w:rsidR="00041072">
              <w:rPr>
                <w:color w:val="032661"/>
                <w:sz w:val="24"/>
                <w:szCs w:val="24"/>
              </w:rPr>
              <w:t>00</w:t>
            </w:r>
          </w:p>
          <w:p w14:paraId="0000000C" w14:textId="77777777" w:rsidR="008403B0" w:rsidRDefault="008403B0">
            <w:pPr>
              <w:rPr>
                <w:color w:val="032661"/>
              </w:rPr>
            </w:pPr>
          </w:p>
          <w:p w14:paraId="00000028" w14:textId="77777777" w:rsidR="008403B0" w:rsidRDefault="008403B0">
            <w:pPr>
              <w:pStyle w:val="Heading1"/>
              <w:spacing w:before="0"/>
              <w:rPr>
                <w:b w:val="0"/>
                <w:bCs w:val="0"/>
                <w:color w:val="03266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000003C" w14:textId="606D462F" w:rsidR="00026D72" w:rsidRPr="00026D72" w:rsidRDefault="001F1F9A" w:rsidP="00026D72">
            <w:pPr>
              <w:pStyle w:val="Heading1"/>
              <w:rPr>
                <w:color w:val="3C3C3C"/>
                <w:sz w:val="24"/>
                <w:szCs w:val="24"/>
              </w:rPr>
            </w:pPr>
            <w:r>
              <w:rPr>
                <w:color w:val="3C3C3C"/>
                <w:sz w:val="24"/>
                <w:szCs w:val="24"/>
              </w:rPr>
              <w:t>Keynote speech – setting the scene</w:t>
            </w:r>
            <w:r w:rsidR="00DF0DE3">
              <w:rPr>
                <w:color w:val="3C3C3C"/>
                <w:sz w:val="24"/>
                <w:szCs w:val="24"/>
              </w:rPr>
              <w:t xml:space="preserve"> </w:t>
            </w:r>
            <w:r w:rsidR="00DF0DE3" w:rsidRPr="001B7BC6">
              <w:rPr>
                <w:b w:val="0"/>
                <w:bCs w:val="0"/>
                <w:color w:val="797979"/>
                <w:sz w:val="20"/>
                <w:szCs w:val="20"/>
              </w:rPr>
              <w:t>(</w:t>
            </w:r>
            <w:r w:rsidR="001B7BC6" w:rsidRPr="001B7BC6">
              <w:rPr>
                <w:b w:val="0"/>
                <w:bCs w:val="0"/>
                <w:color w:val="797979"/>
                <w:sz w:val="20"/>
                <w:szCs w:val="20"/>
              </w:rPr>
              <w:t>David Mekkaoui</w:t>
            </w:r>
            <w:r w:rsidR="008E32B3">
              <w:rPr>
                <w:b w:val="0"/>
                <w:bCs w:val="0"/>
                <w:color w:val="797979"/>
                <w:sz w:val="20"/>
                <w:szCs w:val="20"/>
              </w:rPr>
              <w:t>, All Digital CEO)</w:t>
            </w:r>
          </w:p>
        </w:tc>
      </w:tr>
      <w:tr w:rsidR="008403B0" w14:paraId="783AAAFE" w14:textId="77777777" w:rsidTr="00026D72">
        <w:trPr>
          <w:trHeight w:val="680"/>
        </w:trPr>
        <w:tc>
          <w:tcPr>
            <w:tcW w:w="978" w:type="dxa"/>
          </w:tcPr>
          <w:p w14:paraId="0000003E" w14:textId="11C636E1" w:rsidR="008403B0" w:rsidRDefault="001F1F9A">
            <w:pPr>
              <w:pStyle w:val="Heading1"/>
              <w:spacing w:before="0"/>
              <w:rPr>
                <w:color w:val="032661"/>
                <w:sz w:val="24"/>
                <w:szCs w:val="24"/>
              </w:rPr>
            </w:pPr>
            <w:r>
              <w:rPr>
                <w:color w:val="032661"/>
                <w:sz w:val="24"/>
                <w:szCs w:val="24"/>
              </w:rPr>
              <w:t>1</w:t>
            </w:r>
            <w:r w:rsidR="00E4160C">
              <w:rPr>
                <w:color w:val="032661"/>
                <w:sz w:val="24"/>
                <w:szCs w:val="24"/>
              </w:rPr>
              <w:t>1</w:t>
            </w:r>
            <w:r>
              <w:rPr>
                <w:color w:val="032661"/>
                <w:sz w:val="24"/>
                <w:szCs w:val="24"/>
              </w:rPr>
              <w:t>:</w:t>
            </w:r>
            <w:r w:rsidR="002A5C52">
              <w:rPr>
                <w:color w:val="032661"/>
                <w:sz w:val="24"/>
                <w:szCs w:val="24"/>
              </w:rPr>
              <w:t>15</w:t>
            </w:r>
          </w:p>
          <w:p w14:paraId="0000003F" w14:textId="77777777" w:rsidR="008403B0" w:rsidRDefault="008403B0">
            <w:pPr>
              <w:pStyle w:val="Heading1"/>
              <w:rPr>
                <w:color w:val="03266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0000040" w14:textId="77777777" w:rsidR="008403B0" w:rsidRDefault="001F1F9A" w:rsidP="00026D72">
            <w:pPr>
              <w:pStyle w:val="Heading1"/>
              <w:spacing w:before="0"/>
              <w:rPr>
                <w:color w:val="3C3C3C"/>
                <w:sz w:val="24"/>
                <w:szCs w:val="24"/>
              </w:rPr>
            </w:pPr>
            <w:r>
              <w:rPr>
                <w:color w:val="3C3C3C"/>
                <w:sz w:val="24"/>
                <w:szCs w:val="24"/>
              </w:rPr>
              <w:t xml:space="preserve">Panel Discussion: </w:t>
            </w:r>
            <w:sdt>
              <w:sdtPr>
                <w:tag w:val="goog_rdk_0"/>
                <w:id w:val="1740760494"/>
              </w:sdtPr>
              <w:sdtContent>
                <w:r>
                  <w:rPr>
                    <w:color w:val="3C3C3C"/>
                    <w:sz w:val="24"/>
                    <w:szCs w:val="24"/>
                  </w:rPr>
                  <w:t xml:space="preserve">“Beyond ‘can or can’t’: Rethinking digital competence for inclusive societies” </w:t>
                </w:r>
              </w:sdtContent>
            </w:sdt>
          </w:p>
          <w:p w14:paraId="00000044" w14:textId="2F186C18" w:rsidR="008403B0" w:rsidRPr="00026D72" w:rsidRDefault="001F1F9A" w:rsidP="00026D72">
            <w:pPr>
              <w:pStyle w:val="Heading1"/>
              <w:spacing w:before="0"/>
              <w:rPr>
                <w:b w:val="0"/>
                <w:bCs w:val="0"/>
                <w:color w:val="3C3C3C"/>
                <w:sz w:val="22"/>
                <w:szCs w:val="22"/>
              </w:rPr>
            </w:pPr>
            <w:r>
              <w:rPr>
                <w:b w:val="0"/>
                <w:bCs w:val="0"/>
                <w:color w:val="3C3C3C"/>
                <w:sz w:val="22"/>
                <w:szCs w:val="22"/>
              </w:rPr>
              <w:t>Followed by Q&amp;A</w:t>
            </w:r>
          </w:p>
          <w:p w14:paraId="00000045" w14:textId="77777777" w:rsidR="008403B0" w:rsidRDefault="001F1F9A">
            <w:pPr>
              <w:rPr>
                <w:color w:val="808080"/>
              </w:rPr>
            </w:pPr>
            <w:r>
              <w:rPr>
                <w:color w:val="808080"/>
              </w:rPr>
              <w:t xml:space="preserve">Experts in digital skills, </w:t>
            </w:r>
            <w:proofErr w:type="spellStart"/>
            <w:r>
              <w:rPr>
                <w:color w:val="808080"/>
              </w:rPr>
              <w:t>organisations</w:t>
            </w:r>
            <w:proofErr w:type="spellEnd"/>
            <w:r>
              <w:rPr>
                <w:color w:val="808080"/>
              </w:rPr>
              <w:t xml:space="preserve"> working with people with learning disabilities, </w:t>
            </w:r>
            <w:r w:rsidRPr="00026D72">
              <w:rPr>
                <w:color w:val="808080"/>
              </w:rPr>
              <w:t>expert in competence-oriented approaches or on validation of non-formal/informal learning</w:t>
            </w:r>
          </w:p>
          <w:p w14:paraId="00000046" w14:textId="77777777" w:rsidR="008403B0" w:rsidRDefault="001F1F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highlight w:val="white"/>
              </w:rPr>
            </w:pPr>
            <w:r>
              <w:rPr>
                <w:color w:val="808080"/>
                <w:highlight w:val="white"/>
              </w:rPr>
              <w:t>Challenges</w:t>
            </w:r>
          </w:p>
          <w:p w14:paraId="00000048" w14:textId="7C3474C6" w:rsidR="008403B0" w:rsidRPr="00026D72" w:rsidRDefault="001F1F9A" w:rsidP="00026D7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highlight w:val="white"/>
              </w:rPr>
            </w:pPr>
            <w:r>
              <w:rPr>
                <w:color w:val="808080"/>
                <w:highlight w:val="white"/>
              </w:rPr>
              <w:t>Good practices of digital inclusion</w:t>
            </w:r>
          </w:p>
        </w:tc>
      </w:tr>
      <w:tr w:rsidR="008403B0" w14:paraId="1A8C7BDE" w14:textId="77777777" w:rsidTr="00026D72">
        <w:trPr>
          <w:trHeight w:val="680"/>
        </w:trPr>
        <w:tc>
          <w:tcPr>
            <w:tcW w:w="978" w:type="dxa"/>
          </w:tcPr>
          <w:p w14:paraId="00000049" w14:textId="7654B1FD" w:rsidR="008403B0" w:rsidRDefault="001F1F9A">
            <w:pPr>
              <w:pStyle w:val="Heading1"/>
              <w:rPr>
                <w:color w:val="032661"/>
                <w:sz w:val="24"/>
                <w:szCs w:val="24"/>
              </w:rPr>
            </w:pPr>
            <w:r>
              <w:rPr>
                <w:color w:val="032661"/>
                <w:sz w:val="24"/>
                <w:szCs w:val="24"/>
              </w:rPr>
              <w:t>1</w:t>
            </w:r>
            <w:r w:rsidR="00E4160C">
              <w:rPr>
                <w:color w:val="032661"/>
                <w:sz w:val="24"/>
                <w:szCs w:val="24"/>
              </w:rPr>
              <w:t>1</w:t>
            </w:r>
            <w:r>
              <w:rPr>
                <w:color w:val="032661"/>
                <w:sz w:val="24"/>
                <w:szCs w:val="24"/>
              </w:rPr>
              <w:t>:</w:t>
            </w:r>
            <w:r w:rsidR="002A5C52">
              <w:rPr>
                <w:color w:val="032661"/>
                <w:sz w:val="24"/>
                <w:szCs w:val="24"/>
              </w:rPr>
              <w:t>45</w:t>
            </w:r>
          </w:p>
          <w:p w14:paraId="0000004A" w14:textId="77777777" w:rsidR="008403B0" w:rsidRDefault="008403B0">
            <w:pPr>
              <w:pStyle w:val="Heading1"/>
              <w:rPr>
                <w:color w:val="03266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000004B" w14:textId="77777777" w:rsidR="008403B0" w:rsidRDefault="001F1F9A">
            <w:pPr>
              <w:pStyle w:val="Heading1"/>
              <w:rPr>
                <w:color w:val="3C3C3C"/>
                <w:sz w:val="24"/>
                <w:szCs w:val="24"/>
              </w:rPr>
            </w:pPr>
            <w:proofErr w:type="spellStart"/>
            <w:r>
              <w:rPr>
                <w:color w:val="3C3C3C"/>
                <w:sz w:val="24"/>
                <w:szCs w:val="24"/>
              </w:rPr>
              <w:t>InDiCo</w:t>
            </w:r>
            <w:proofErr w:type="spellEnd"/>
            <w:r>
              <w:rPr>
                <w:color w:val="3C3C3C"/>
                <w:sz w:val="24"/>
                <w:szCs w:val="24"/>
              </w:rPr>
              <w:t xml:space="preserve"> project - achievements and insights</w:t>
            </w:r>
          </w:p>
          <w:p w14:paraId="0000004C" w14:textId="77777777" w:rsidR="008403B0" w:rsidRDefault="001F1F9A">
            <w:pPr>
              <w:rPr>
                <w:color w:val="808080"/>
              </w:rPr>
            </w:pPr>
            <w:r>
              <w:rPr>
                <w:color w:val="808080"/>
              </w:rPr>
              <w:t>Project partners</w:t>
            </w:r>
          </w:p>
          <w:p w14:paraId="0000004D" w14:textId="0BA1D7DE" w:rsidR="008403B0" w:rsidRDefault="001F1F9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</w:rPr>
            </w:pPr>
            <w:r>
              <w:rPr>
                <w:color w:val="808080"/>
              </w:rPr>
              <w:t xml:space="preserve">Why and how did we make the </w:t>
            </w:r>
            <w:proofErr w:type="spellStart"/>
            <w:r w:rsidRPr="00026D72">
              <w:rPr>
                <w:color w:val="808080"/>
              </w:rPr>
              <w:t>InDiCo</w:t>
            </w:r>
            <w:proofErr w:type="spellEnd"/>
            <w:r w:rsidRPr="00026D72">
              <w:rPr>
                <w:color w:val="808080"/>
              </w:rPr>
              <w:t xml:space="preserve"> project </w:t>
            </w:r>
            <w:r>
              <w:rPr>
                <w:color w:val="808080"/>
              </w:rPr>
              <w:t xml:space="preserve">happen? </w:t>
            </w:r>
          </w:p>
          <w:p w14:paraId="0000004E" w14:textId="77777777" w:rsidR="008403B0" w:rsidRDefault="001F1F9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</w:rPr>
            </w:pPr>
            <w:r w:rsidRPr="00026D72">
              <w:rPr>
                <w:color w:val="808080"/>
              </w:rPr>
              <w:t xml:space="preserve">Which basic digital competences are relevant for participation in the digital world? </w:t>
            </w:r>
            <w:r>
              <w:rPr>
                <w:color w:val="808080"/>
              </w:rPr>
              <w:t>(-&gt; catalogue of competences)</w:t>
            </w:r>
          </w:p>
          <w:p w14:paraId="0000004F" w14:textId="77777777" w:rsidR="008403B0" w:rsidRDefault="001F1F9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</w:rPr>
            </w:pPr>
            <w:r w:rsidRPr="00026D72">
              <w:rPr>
                <w:color w:val="808080"/>
              </w:rPr>
              <w:t xml:space="preserve">How can these basic digital competences be made visible? </w:t>
            </w:r>
            <w:r>
              <w:rPr>
                <w:color w:val="808080"/>
              </w:rPr>
              <w:t>(-&gt; methodology and tool)</w:t>
            </w:r>
          </w:p>
          <w:p w14:paraId="00000050" w14:textId="77777777" w:rsidR="008403B0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</w:rPr>
            </w:pPr>
            <w:sdt>
              <w:sdtPr>
                <w:rPr>
                  <w:color w:val="808080"/>
                </w:rPr>
                <w:tag w:val="goog_rdk_1"/>
                <w:id w:val="-504592681"/>
              </w:sdtPr>
              <w:sdtContent/>
            </w:sdt>
            <w:r w:rsidR="001F1F9A" w:rsidRPr="00026D72">
              <w:rPr>
                <w:color w:val="808080"/>
              </w:rPr>
              <w:t xml:space="preserve">How can the </w:t>
            </w:r>
            <w:proofErr w:type="spellStart"/>
            <w:r w:rsidR="001F1F9A" w:rsidRPr="00026D72">
              <w:rPr>
                <w:color w:val="808080"/>
              </w:rPr>
              <w:t>InDiCo</w:t>
            </w:r>
            <w:proofErr w:type="spellEnd"/>
            <w:r w:rsidR="001F1F9A" w:rsidRPr="00026D72">
              <w:rPr>
                <w:color w:val="808080"/>
              </w:rPr>
              <w:t xml:space="preserve"> approach be used to navigate the learning journey and reach learning objectives? </w:t>
            </w:r>
            <w:r w:rsidR="001F1F9A">
              <w:rPr>
                <w:color w:val="808080"/>
              </w:rPr>
              <w:t>(-&gt; train-the-trainer manual)</w:t>
            </w:r>
          </w:p>
          <w:p w14:paraId="00000051" w14:textId="77777777" w:rsidR="008403B0" w:rsidRDefault="001F1F9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</w:rPr>
            </w:pPr>
            <w:r>
              <w:rPr>
                <w:color w:val="808080"/>
              </w:rPr>
              <w:t xml:space="preserve">Q&amp;A </w:t>
            </w:r>
          </w:p>
        </w:tc>
      </w:tr>
      <w:tr w:rsidR="008403B0" w14:paraId="1A78A4BB" w14:textId="77777777" w:rsidTr="00026D72">
        <w:trPr>
          <w:trHeight w:val="680"/>
        </w:trPr>
        <w:tc>
          <w:tcPr>
            <w:tcW w:w="978" w:type="dxa"/>
          </w:tcPr>
          <w:p w14:paraId="00000052" w14:textId="1C201ABD" w:rsidR="008403B0" w:rsidRDefault="001F1F9A">
            <w:pPr>
              <w:pStyle w:val="Heading1"/>
              <w:rPr>
                <w:color w:val="032661"/>
                <w:sz w:val="24"/>
                <w:szCs w:val="24"/>
              </w:rPr>
            </w:pPr>
            <w:r>
              <w:rPr>
                <w:color w:val="032661"/>
                <w:sz w:val="24"/>
                <w:szCs w:val="24"/>
              </w:rPr>
              <w:t>1</w:t>
            </w:r>
            <w:r w:rsidR="00A50589">
              <w:rPr>
                <w:color w:val="032661"/>
                <w:sz w:val="24"/>
                <w:szCs w:val="24"/>
              </w:rPr>
              <w:t>2:</w:t>
            </w:r>
            <w:r w:rsidR="00D033F1">
              <w:rPr>
                <w:color w:val="032661"/>
                <w:sz w:val="24"/>
                <w:szCs w:val="24"/>
              </w:rPr>
              <w:t>35</w:t>
            </w:r>
          </w:p>
          <w:p w14:paraId="00000053" w14:textId="77777777" w:rsidR="008403B0" w:rsidRDefault="008403B0"/>
        </w:tc>
        <w:tc>
          <w:tcPr>
            <w:tcW w:w="7932" w:type="dxa"/>
          </w:tcPr>
          <w:p w14:paraId="00000054" w14:textId="77777777" w:rsidR="008403B0" w:rsidRDefault="001F1F9A">
            <w:pPr>
              <w:pStyle w:val="Heading1"/>
              <w:rPr>
                <w:b w:val="0"/>
                <w:bCs w:val="0"/>
                <w:i/>
                <w:iCs/>
                <w:color w:val="3C3C3C"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3C3C3C"/>
                <w:sz w:val="22"/>
                <w:szCs w:val="22"/>
              </w:rPr>
              <w:t xml:space="preserve">Coffee Break </w:t>
            </w:r>
          </w:p>
        </w:tc>
      </w:tr>
      <w:tr w:rsidR="008403B0" w14:paraId="3A052880" w14:textId="77777777" w:rsidTr="00026D72">
        <w:trPr>
          <w:trHeight w:val="680"/>
        </w:trPr>
        <w:tc>
          <w:tcPr>
            <w:tcW w:w="978" w:type="dxa"/>
          </w:tcPr>
          <w:p w14:paraId="00000055" w14:textId="405D3034" w:rsidR="008403B0" w:rsidRDefault="001F1F9A" w:rsidP="00026D72">
            <w:pPr>
              <w:pStyle w:val="Heading1"/>
              <w:spacing w:before="0"/>
              <w:rPr>
                <w:color w:val="032661"/>
                <w:sz w:val="24"/>
                <w:szCs w:val="24"/>
              </w:rPr>
            </w:pPr>
            <w:r>
              <w:rPr>
                <w:color w:val="032661"/>
                <w:sz w:val="24"/>
                <w:szCs w:val="24"/>
              </w:rPr>
              <w:t>12:</w:t>
            </w:r>
            <w:r w:rsidR="001F41F3">
              <w:rPr>
                <w:color w:val="032661"/>
                <w:sz w:val="24"/>
                <w:szCs w:val="24"/>
              </w:rPr>
              <w:t>5</w:t>
            </w:r>
            <w:r w:rsidR="00D033F1">
              <w:rPr>
                <w:color w:val="032661"/>
                <w:sz w:val="24"/>
                <w:szCs w:val="24"/>
              </w:rPr>
              <w:t>5</w:t>
            </w:r>
          </w:p>
          <w:p w14:paraId="00000056" w14:textId="77777777" w:rsidR="008403B0" w:rsidRDefault="008403B0">
            <w:pPr>
              <w:rPr>
                <w:b/>
                <w:bCs/>
                <w:color w:val="032661"/>
                <w:sz w:val="24"/>
                <w:szCs w:val="24"/>
              </w:rPr>
            </w:pPr>
          </w:p>
          <w:p w14:paraId="00000057" w14:textId="77777777" w:rsidR="008403B0" w:rsidRDefault="008403B0">
            <w:pPr>
              <w:rPr>
                <w:color w:val="032661"/>
              </w:rPr>
            </w:pPr>
          </w:p>
        </w:tc>
        <w:tc>
          <w:tcPr>
            <w:tcW w:w="7932" w:type="dxa"/>
          </w:tcPr>
          <w:p w14:paraId="00000058" w14:textId="18E77393" w:rsidR="008403B0" w:rsidRDefault="001F1F9A" w:rsidP="00026D72">
            <w:pPr>
              <w:pStyle w:val="Heading1"/>
              <w:spacing w:before="0"/>
              <w:rPr>
                <w:color w:val="3C3C3C"/>
                <w:sz w:val="24"/>
                <w:szCs w:val="24"/>
              </w:rPr>
            </w:pPr>
            <w:r>
              <w:rPr>
                <w:color w:val="3C3C3C"/>
                <w:sz w:val="24"/>
                <w:szCs w:val="24"/>
              </w:rPr>
              <w:t xml:space="preserve">Testimonials </w:t>
            </w:r>
            <w:r w:rsidRPr="00026D72">
              <w:rPr>
                <w:color w:val="3C3C3C"/>
                <w:sz w:val="24"/>
                <w:szCs w:val="24"/>
              </w:rPr>
              <w:t>– travel reports from the learning journeys</w:t>
            </w:r>
          </w:p>
          <w:p w14:paraId="00000059" w14:textId="77777777" w:rsidR="008403B0" w:rsidRDefault="001F1F9A">
            <w:r>
              <w:t xml:space="preserve">People with learning difficulties, educators who have undergone the </w:t>
            </w:r>
            <w:proofErr w:type="spellStart"/>
            <w:r>
              <w:t>InDiCo</w:t>
            </w:r>
            <w:proofErr w:type="spellEnd"/>
            <w:r>
              <w:t xml:space="preserve"> methodology and assessment training</w:t>
            </w:r>
          </w:p>
          <w:p w14:paraId="0000005E" w14:textId="75FF8EC7" w:rsidR="008403B0" w:rsidRPr="00026D72" w:rsidRDefault="001F1F9A" w:rsidP="00026D7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highlight w:val="white"/>
              </w:rPr>
            </w:pPr>
            <w:r>
              <w:rPr>
                <w:color w:val="808080"/>
                <w:highlight w:val="white"/>
              </w:rPr>
              <w:t>Discussions on practical challenges, success stories and lessons learned</w:t>
            </w:r>
          </w:p>
        </w:tc>
      </w:tr>
      <w:tr w:rsidR="008403B0" w14:paraId="72EF78BC" w14:textId="77777777" w:rsidTr="00026D72">
        <w:trPr>
          <w:trHeight w:val="789"/>
        </w:trPr>
        <w:tc>
          <w:tcPr>
            <w:tcW w:w="978" w:type="dxa"/>
          </w:tcPr>
          <w:p w14:paraId="0000005F" w14:textId="6A97C0E9" w:rsidR="008403B0" w:rsidRDefault="001F1F9A">
            <w:pPr>
              <w:pStyle w:val="Heading1"/>
              <w:rPr>
                <w:color w:val="032661"/>
                <w:sz w:val="24"/>
                <w:szCs w:val="24"/>
              </w:rPr>
            </w:pPr>
            <w:r>
              <w:rPr>
                <w:color w:val="032661"/>
                <w:sz w:val="24"/>
                <w:szCs w:val="24"/>
              </w:rPr>
              <w:lastRenderedPageBreak/>
              <w:t>1</w:t>
            </w:r>
            <w:r w:rsidR="001F41F3">
              <w:rPr>
                <w:color w:val="032661"/>
                <w:sz w:val="24"/>
                <w:szCs w:val="24"/>
              </w:rPr>
              <w:t>3</w:t>
            </w:r>
            <w:r>
              <w:rPr>
                <w:color w:val="032661"/>
                <w:sz w:val="24"/>
                <w:szCs w:val="24"/>
              </w:rPr>
              <w:t>:</w:t>
            </w:r>
            <w:r w:rsidR="00D033F1">
              <w:rPr>
                <w:color w:val="032661"/>
                <w:sz w:val="24"/>
                <w:szCs w:val="24"/>
              </w:rPr>
              <w:t>10</w:t>
            </w:r>
          </w:p>
          <w:p w14:paraId="00000060" w14:textId="77777777" w:rsidR="008403B0" w:rsidRDefault="008403B0"/>
        </w:tc>
        <w:tc>
          <w:tcPr>
            <w:tcW w:w="7932" w:type="dxa"/>
          </w:tcPr>
          <w:p w14:paraId="00000061" w14:textId="3D47ACFA" w:rsidR="008403B0" w:rsidRDefault="001F1F9A">
            <w:pPr>
              <w:pStyle w:val="Heading1"/>
              <w:rPr>
                <w:color w:val="3C3C3C"/>
                <w:sz w:val="24"/>
                <w:szCs w:val="24"/>
              </w:rPr>
            </w:pPr>
            <w:r>
              <w:rPr>
                <w:color w:val="3C3C3C"/>
                <w:sz w:val="24"/>
                <w:szCs w:val="24"/>
              </w:rPr>
              <w:t>Future of Digital Inclusion for People with Learning Difficulties: Policy Recommendations</w:t>
            </w:r>
            <w:r w:rsidR="00085B6F" w:rsidRPr="008817E1">
              <w:rPr>
                <w:b w:val="0"/>
                <w:bCs w:val="0"/>
                <w:color w:val="797979"/>
                <w:sz w:val="20"/>
                <w:szCs w:val="20"/>
              </w:rPr>
              <w:t xml:space="preserve"> </w:t>
            </w:r>
          </w:p>
          <w:p w14:paraId="00000062" w14:textId="54A1C8E0" w:rsidR="008403B0" w:rsidRPr="00C4033A" w:rsidRDefault="001F1F9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Policy </w:t>
            </w:r>
            <w:r w:rsidRPr="00C4033A">
              <w:t xml:space="preserve">brief </w:t>
            </w:r>
            <w:r w:rsidR="00C4033A" w:rsidRPr="00C4033A">
              <w:t>(Clara Beser, EPR)</w:t>
            </w:r>
          </w:p>
          <w:p w14:paraId="00000063" w14:textId="77777777" w:rsidR="008403B0" w:rsidRDefault="001F1F9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26D72">
              <w:t>Q&amp;A</w:t>
            </w:r>
          </w:p>
        </w:tc>
      </w:tr>
      <w:tr w:rsidR="008403B0" w14:paraId="67F7B403" w14:textId="77777777" w:rsidTr="00026D72">
        <w:trPr>
          <w:trHeight w:val="68"/>
        </w:trPr>
        <w:tc>
          <w:tcPr>
            <w:tcW w:w="978" w:type="dxa"/>
          </w:tcPr>
          <w:p w14:paraId="00000064" w14:textId="33C6E03A" w:rsidR="008403B0" w:rsidRDefault="001F1F9A">
            <w:pPr>
              <w:pStyle w:val="Heading1"/>
              <w:rPr>
                <w:color w:val="032661"/>
                <w:sz w:val="24"/>
                <w:szCs w:val="24"/>
              </w:rPr>
            </w:pPr>
            <w:r>
              <w:rPr>
                <w:color w:val="032661"/>
                <w:sz w:val="24"/>
                <w:szCs w:val="24"/>
              </w:rPr>
              <w:t>13:</w:t>
            </w:r>
            <w:r w:rsidR="004B30EB">
              <w:rPr>
                <w:color w:val="032661"/>
                <w:sz w:val="24"/>
                <w:szCs w:val="24"/>
              </w:rPr>
              <w:t>45</w:t>
            </w:r>
          </w:p>
        </w:tc>
        <w:tc>
          <w:tcPr>
            <w:tcW w:w="7932" w:type="dxa"/>
          </w:tcPr>
          <w:p w14:paraId="00000065" w14:textId="77777777" w:rsidR="008403B0" w:rsidRDefault="001F1F9A">
            <w:pPr>
              <w:pStyle w:val="Heading1"/>
              <w:rPr>
                <w:color w:val="3C3C3C"/>
                <w:sz w:val="24"/>
                <w:szCs w:val="24"/>
              </w:rPr>
            </w:pPr>
            <w:r>
              <w:rPr>
                <w:color w:val="3C3C3C"/>
                <w:sz w:val="24"/>
                <w:szCs w:val="24"/>
              </w:rPr>
              <w:t>End of the event</w:t>
            </w:r>
          </w:p>
        </w:tc>
      </w:tr>
    </w:tbl>
    <w:p w14:paraId="0000006A" w14:textId="7FCCB993" w:rsidR="008403B0" w:rsidRDefault="001F1F9A">
      <w:pPr>
        <w:tabs>
          <w:tab w:val="left" w:pos="5160"/>
        </w:tabs>
      </w:pPr>
      <w:r>
        <w:tab/>
      </w:r>
    </w:p>
    <w:sectPr w:rsidR="008403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75" w:right="1440" w:bottom="656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D6926" w14:textId="77777777" w:rsidR="002F4DAA" w:rsidRDefault="002F4DAA">
      <w:pPr>
        <w:spacing w:line="240" w:lineRule="auto"/>
      </w:pPr>
      <w:r>
        <w:separator/>
      </w:r>
    </w:p>
  </w:endnote>
  <w:endnote w:type="continuationSeparator" w:id="0">
    <w:p w14:paraId="7EA232F6" w14:textId="77777777" w:rsidR="002F4DAA" w:rsidRDefault="002F4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F3B20A4-B70B-4A04-9B2D-5BD22F3D3C2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00"/>
    <w:family w:val="auto"/>
    <w:pitch w:val="default"/>
    <w:embedRegular r:id="rId2" w:fontKey="{265FD9C7-632A-4574-B550-D7294AE2BF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CCC487A-5C4F-44AA-881E-FA2C289D80CD}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4" w:fontKey="{5CDA2E6C-9C0F-4F8C-9B8F-67672484ABB1}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57428D2-8DF1-464F-B2B2-057E67BF48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1" w14:textId="77777777" w:rsidR="008403B0" w:rsidRDefault="008403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2" w14:textId="77777777" w:rsidR="008403B0" w:rsidRDefault="008403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3" w14:textId="77777777" w:rsidR="008403B0" w:rsidRDefault="008403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5FFA" w14:textId="77777777" w:rsidR="002F4DAA" w:rsidRDefault="002F4DAA">
      <w:pPr>
        <w:spacing w:line="240" w:lineRule="auto"/>
      </w:pPr>
      <w:r>
        <w:separator/>
      </w:r>
    </w:p>
  </w:footnote>
  <w:footnote w:type="continuationSeparator" w:id="0">
    <w:p w14:paraId="6AC2C9FF" w14:textId="77777777" w:rsidR="002F4DAA" w:rsidRDefault="002F4D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B" w14:textId="77777777" w:rsidR="008403B0" w:rsidRDefault="008403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C" w14:textId="77777777" w:rsidR="008403B0" w:rsidRDefault="001F1F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49A0C8" wp14:editId="70A9F424">
              <wp:simplePos x="0" y="0"/>
              <wp:positionH relativeFrom="column">
                <wp:posOffset>2814638</wp:posOffset>
              </wp:positionH>
              <wp:positionV relativeFrom="paragraph">
                <wp:posOffset>-296860</wp:posOffset>
              </wp:positionV>
              <wp:extent cx="531516" cy="531516"/>
              <wp:effectExtent l="0" t="0" r="0" b="0"/>
              <wp:wrapNone/>
              <wp:docPr id="807326752" name="Right Triangle 8073267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5400000">
                        <a:off x="5089767" y="3523767"/>
                        <a:ext cx="512466" cy="512466"/>
                      </a:xfrm>
                      <a:prstGeom prst="rtTriangle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39C3FE" w14:textId="77777777" w:rsidR="008403B0" w:rsidRDefault="008403B0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49A0C8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807326752" o:spid="_x0000_s1026" type="#_x0000_t6" style="position:absolute;margin-left:221.65pt;margin-top:-23.35pt;width:41.85pt;height:41.85pt;rotation:-9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" fillcolor="white [3201]" stroked="f">
              <v:textbox inset="2.53958mm,1.2694mm,2.53958mm,1.2694mm">
                <w:txbxContent>
                  <w:p w14:paraId="1C39C3FE" w14:textId="77777777" w:rsidR="008403B0" w:rsidRDefault="008403B0">
                    <w:pPr>
                      <w:spacing w:line="275" w:lineRule="auto"/>
                      <w:jc w:val="center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30800F7" wp14:editId="2519CF2F">
          <wp:simplePos x="0" y="0"/>
          <wp:positionH relativeFrom="column">
            <wp:posOffset>-206483</wp:posOffset>
          </wp:positionH>
          <wp:positionV relativeFrom="paragraph">
            <wp:posOffset>-576330</wp:posOffset>
          </wp:positionV>
          <wp:extent cx="2957885" cy="985961"/>
          <wp:effectExtent l="0" t="0" r="0" b="0"/>
          <wp:wrapNone/>
          <wp:docPr id="8073267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7885" cy="9859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6D" w14:textId="77777777" w:rsidR="008403B0" w:rsidRDefault="008403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E" w14:textId="77777777" w:rsidR="008403B0" w:rsidRDefault="001F1F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  <w:p w14:paraId="0000006F" w14:textId="77777777" w:rsidR="008403B0" w:rsidRDefault="008403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FFFFFF"/>
      </w:rPr>
    </w:pPr>
  </w:p>
  <w:p w14:paraId="00000070" w14:textId="77777777" w:rsidR="008403B0" w:rsidRDefault="001F1F9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FFFFFF"/>
      </w:rPr>
    </w:pPr>
    <w:r>
      <w:rPr>
        <w:color w:val="FFFFFF"/>
      </w:rPr>
      <w:t>1</w:t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A2E148A" wp14:editId="04D6E381">
          <wp:simplePos x="0" y="0"/>
          <wp:positionH relativeFrom="column">
            <wp:posOffset>-241298</wp:posOffset>
          </wp:positionH>
          <wp:positionV relativeFrom="paragraph">
            <wp:posOffset>-557527</wp:posOffset>
          </wp:positionV>
          <wp:extent cx="1581150" cy="888303"/>
          <wp:effectExtent l="0" t="0" r="0" b="0"/>
          <wp:wrapNone/>
          <wp:docPr id="807326754" name="image2.png" descr="A logo with a rainbow colored symbol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logo with a rainbow colored symbol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150" cy="888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5141"/>
    <w:multiLevelType w:val="multilevel"/>
    <w:tmpl w:val="C4A8DD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6D0A2E"/>
    <w:multiLevelType w:val="multilevel"/>
    <w:tmpl w:val="750021C8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2852F2F"/>
    <w:multiLevelType w:val="multilevel"/>
    <w:tmpl w:val="BD7CC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D9A4882"/>
    <w:multiLevelType w:val="multilevel"/>
    <w:tmpl w:val="DE6EE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83977593">
    <w:abstractNumId w:val="2"/>
  </w:num>
  <w:num w:numId="2" w16cid:durableId="608704359">
    <w:abstractNumId w:val="3"/>
  </w:num>
  <w:num w:numId="3" w16cid:durableId="2039043766">
    <w:abstractNumId w:val="0"/>
  </w:num>
  <w:num w:numId="4" w16cid:durableId="1647474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3B0"/>
    <w:rsid w:val="00026D72"/>
    <w:rsid w:val="00041072"/>
    <w:rsid w:val="00085B6F"/>
    <w:rsid w:val="000C3DD8"/>
    <w:rsid w:val="00120271"/>
    <w:rsid w:val="00176103"/>
    <w:rsid w:val="001B7BC6"/>
    <w:rsid w:val="001F1F9A"/>
    <w:rsid w:val="001F41F3"/>
    <w:rsid w:val="00205E47"/>
    <w:rsid w:val="002502A9"/>
    <w:rsid w:val="00253363"/>
    <w:rsid w:val="002A5C52"/>
    <w:rsid w:val="002F4DAA"/>
    <w:rsid w:val="003C5D4B"/>
    <w:rsid w:val="00490C31"/>
    <w:rsid w:val="004B30EB"/>
    <w:rsid w:val="004B3A7D"/>
    <w:rsid w:val="004C0BF3"/>
    <w:rsid w:val="00656651"/>
    <w:rsid w:val="006606F9"/>
    <w:rsid w:val="006B6BD4"/>
    <w:rsid w:val="00791EC3"/>
    <w:rsid w:val="007B39BA"/>
    <w:rsid w:val="00811787"/>
    <w:rsid w:val="008403B0"/>
    <w:rsid w:val="00862EAF"/>
    <w:rsid w:val="008817E1"/>
    <w:rsid w:val="008E32B3"/>
    <w:rsid w:val="009420E2"/>
    <w:rsid w:val="00A50589"/>
    <w:rsid w:val="00A50650"/>
    <w:rsid w:val="00A54C3E"/>
    <w:rsid w:val="00AF63F4"/>
    <w:rsid w:val="00B56DF5"/>
    <w:rsid w:val="00B62674"/>
    <w:rsid w:val="00B64D18"/>
    <w:rsid w:val="00C4033A"/>
    <w:rsid w:val="00CF3C10"/>
    <w:rsid w:val="00D033F1"/>
    <w:rsid w:val="00DF0DE3"/>
    <w:rsid w:val="00E006F4"/>
    <w:rsid w:val="00E4160C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C90365"/>
  <w15:docId w15:val="{23F0393F-01A2-4608-A3A4-A35E4C09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797979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line="240" w:lineRule="auto"/>
      <w:outlineLvl w:val="0"/>
    </w:pPr>
    <w:rPr>
      <w:b/>
      <w:bCs/>
      <w:color w:val="59A3B0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color w:val="59A3B0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b/>
      <w:bCs/>
      <w:color w:val="4B859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color w:val="59A3B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color w:val="59A3B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Gill Sans" w:eastAsia="Gill Sans" w:hAnsi="Gill Sans" w:cs="Gill Sans"/>
      <w:color w:val="00447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linecover">
    <w:name w:val="Headline (cover)"/>
    <w:basedOn w:val="BasicParagraph"/>
    <w:qFormat/>
    <w:rsid w:val="00994A8F"/>
    <w:pPr>
      <w:suppressAutoHyphens/>
      <w:spacing w:line="240" w:lineRule="auto"/>
    </w:pPr>
    <w:rPr>
      <w:rFonts w:ascii="Arial" w:hAnsi="Arial" w:cs="Arial"/>
      <w:b/>
      <w:bCs/>
      <w:color w:val="4C859F"/>
      <w:sz w:val="80"/>
      <w:szCs w:val="80"/>
    </w:rPr>
  </w:style>
  <w:style w:type="paragraph" w:customStyle="1" w:styleId="Datecover">
    <w:name w:val="Date (cover)"/>
    <w:basedOn w:val="BasicParagraph"/>
    <w:rsid w:val="00994A8F"/>
    <w:rPr>
      <w:rFonts w:ascii="Arial" w:hAnsi="Arial" w:cs="Arial"/>
      <w:b/>
      <w:bCs/>
      <w:color w:val="4C859F"/>
      <w:sz w:val="36"/>
      <w:szCs w:val="36"/>
    </w:rPr>
  </w:style>
  <w:style w:type="character" w:customStyle="1" w:styleId="berschrift1Zchn">
    <w:name w:val="Überschrift 1 Zchn"/>
    <w:basedOn w:val="DefaultParagraphFont"/>
    <w:uiPriority w:val="9"/>
    <w:rsid w:val="003E4D0C"/>
    <w:rPr>
      <w:rFonts w:ascii="Arial" w:eastAsiaTheme="majorEastAsia" w:hAnsi="Arial" w:cstheme="majorBidi"/>
      <w:b/>
      <w:color w:val="59A3B0"/>
      <w:sz w:val="40"/>
      <w:szCs w:val="32"/>
    </w:rPr>
  </w:style>
  <w:style w:type="character" w:customStyle="1" w:styleId="berschrift2Zchn">
    <w:name w:val="Überschrift 2 Zchn"/>
    <w:basedOn w:val="DefaultParagraphFont"/>
    <w:uiPriority w:val="9"/>
    <w:rsid w:val="003E4D0C"/>
    <w:rPr>
      <w:rFonts w:ascii="Arial" w:eastAsiaTheme="majorEastAsia" w:hAnsi="Arial" w:cstheme="majorBidi"/>
      <w:color w:val="59A3B0"/>
      <w:sz w:val="32"/>
      <w:szCs w:val="26"/>
    </w:rPr>
  </w:style>
  <w:style w:type="paragraph" w:styleId="Revision">
    <w:name w:val="Revision"/>
    <w:hidden/>
    <w:uiPriority w:val="99"/>
    <w:semiHidden/>
    <w:rsid w:val="00D52D3B"/>
  </w:style>
  <w:style w:type="character" w:customStyle="1" w:styleId="berschrift3Zchn">
    <w:name w:val="Überschrift 3 Zchn"/>
    <w:basedOn w:val="DefaultParagraphFont"/>
    <w:uiPriority w:val="9"/>
    <w:rsid w:val="00BF7AAA"/>
    <w:rPr>
      <w:rFonts w:ascii="Arial" w:eastAsiaTheme="majorEastAsia" w:hAnsi="Arial" w:cstheme="majorBidi"/>
      <w:b/>
      <w:color w:val="4B859F"/>
      <w:sz w:val="28"/>
    </w:rPr>
  </w:style>
  <w:style w:type="paragraph" w:styleId="TOCHeading">
    <w:name w:val="TOC Heading"/>
    <w:uiPriority w:val="39"/>
    <w:unhideWhenUsed/>
    <w:rsid w:val="003E4D0C"/>
    <w:pPr>
      <w:spacing w:before="480"/>
    </w:pPr>
    <w:rPr>
      <w:bCs/>
      <w:sz w:val="28"/>
      <w:szCs w:val="28"/>
    </w:rPr>
  </w:style>
  <w:style w:type="paragraph" w:styleId="TOC1">
    <w:name w:val="toc 1"/>
    <w:autoRedefine/>
    <w:uiPriority w:val="39"/>
    <w:unhideWhenUsed/>
    <w:rsid w:val="003E4D0C"/>
    <w:pPr>
      <w:spacing w:before="120"/>
    </w:pPr>
    <w:rPr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736946"/>
    <w:rPr>
      <w:color w:val="60C5E8" w:themeColor="hyperlink"/>
      <w:u w:val="single"/>
    </w:rPr>
  </w:style>
  <w:style w:type="paragraph" w:styleId="TOC2">
    <w:name w:val="toc 2"/>
    <w:autoRedefine/>
    <w:uiPriority w:val="39"/>
    <w:semiHidden/>
    <w:unhideWhenUsed/>
    <w:rsid w:val="00E0679A"/>
    <w:pPr>
      <w:spacing w:before="120"/>
      <w:ind w:left="220"/>
    </w:pPr>
    <w:rPr>
      <w:bCs/>
      <w:szCs w:val="22"/>
    </w:rPr>
  </w:style>
  <w:style w:type="paragraph" w:styleId="TOC3">
    <w:name w:val="toc 3"/>
    <w:autoRedefine/>
    <w:uiPriority w:val="39"/>
    <w:semiHidden/>
    <w:unhideWhenUsed/>
    <w:rsid w:val="00736946"/>
    <w:pPr>
      <w:ind w:left="440"/>
    </w:pPr>
    <w:rPr>
      <w:rFonts w:asciiTheme="minorHAnsi" w:hAnsiTheme="minorHAnsi"/>
    </w:rPr>
  </w:style>
  <w:style w:type="paragraph" w:styleId="TOC4">
    <w:name w:val="toc 4"/>
    <w:autoRedefine/>
    <w:uiPriority w:val="39"/>
    <w:semiHidden/>
    <w:unhideWhenUsed/>
    <w:rsid w:val="00736946"/>
    <w:pPr>
      <w:ind w:left="660"/>
    </w:pPr>
    <w:rPr>
      <w:rFonts w:asciiTheme="minorHAnsi" w:hAnsiTheme="minorHAnsi"/>
    </w:rPr>
  </w:style>
  <w:style w:type="paragraph" w:styleId="TOC5">
    <w:name w:val="toc 5"/>
    <w:autoRedefine/>
    <w:uiPriority w:val="39"/>
    <w:semiHidden/>
    <w:unhideWhenUsed/>
    <w:rsid w:val="00736946"/>
    <w:pPr>
      <w:ind w:left="880"/>
    </w:pPr>
    <w:rPr>
      <w:rFonts w:asciiTheme="minorHAnsi" w:hAnsiTheme="minorHAnsi"/>
    </w:rPr>
  </w:style>
  <w:style w:type="paragraph" w:styleId="TOC6">
    <w:name w:val="toc 6"/>
    <w:autoRedefine/>
    <w:uiPriority w:val="39"/>
    <w:semiHidden/>
    <w:unhideWhenUsed/>
    <w:rsid w:val="00736946"/>
    <w:pPr>
      <w:ind w:left="1100"/>
    </w:pPr>
    <w:rPr>
      <w:rFonts w:asciiTheme="minorHAnsi" w:hAnsiTheme="minorHAnsi"/>
    </w:rPr>
  </w:style>
  <w:style w:type="paragraph" w:styleId="TOC7">
    <w:name w:val="toc 7"/>
    <w:autoRedefine/>
    <w:uiPriority w:val="39"/>
    <w:semiHidden/>
    <w:unhideWhenUsed/>
    <w:rsid w:val="00736946"/>
    <w:pPr>
      <w:ind w:left="1320"/>
    </w:pPr>
    <w:rPr>
      <w:rFonts w:asciiTheme="minorHAnsi" w:hAnsiTheme="minorHAnsi"/>
    </w:rPr>
  </w:style>
  <w:style w:type="paragraph" w:styleId="TOC8">
    <w:name w:val="toc 8"/>
    <w:autoRedefine/>
    <w:uiPriority w:val="39"/>
    <w:semiHidden/>
    <w:unhideWhenUsed/>
    <w:rsid w:val="00736946"/>
    <w:pPr>
      <w:ind w:left="1540"/>
    </w:pPr>
    <w:rPr>
      <w:rFonts w:asciiTheme="minorHAnsi" w:hAnsiTheme="minorHAnsi"/>
    </w:rPr>
  </w:style>
  <w:style w:type="paragraph" w:styleId="TOC9">
    <w:name w:val="toc 9"/>
    <w:autoRedefine/>
    <w:uiPriority w:val="39"/>
    <w:semiHidden/>
    <w:unhideWhenUsed/>
    <w:rsid w:val="00736946"/>
    <w:pPr>
      <w:ind w:left="1760"/>
    </w:pPr>
    <w:rPr>
      <w:rFonts w:asciiTheme="minorHAnsi" w:hAnsiTheme="minorHAnsi"/>
    </w:rPr>
  </w:style>
  <w:style w:type="paragraph" w:styleId="NoSpacing">
    <w:name w:val="No Spacing"/>
    <w:link w:val="NoSpacingChar"/>
    <w:uiPriority w:val="1"/>
    <w:qFormat/>
    <w:rsid w:val="00374521"/>
    <w:rPr>
      <w:rFonts w:eastAsiaTheme="minorEastAsia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374521"/>
    <w:rPr>
      <w:rFonts w:ascii="Arial" w:eastAsiaTheme="minorEastAsia" w:hAnsi="Arial"/>
      <w:szCs w:val="22"/>
      <w:lang w:eastAsia="zh-CN"/>
    </w:rPr>
  </w:style>
  <w:style w:type="paragraph" w:styleId="Header">
    <w:name w:val="header"/>
    <w:link w:val="HeaderChar"/>
    <w:uiPriority w:val="99"/>
    <w:unhideWhenUsed/>
    <w:rsid w:val="00386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04C"/>
    <w:rPr>
      <w:rFonts w:ascii="Gill Sans" w:hAnsi="Gill Sans"/>
      <w:color w:val="797979" w:themeColor="background2" w:themeShade="80"/>
      <w:sz w:val="22"/>
    </w:rPr>
  </w:style>
  <w:style w:type="paragraph" w:styleId="Footer">
    <w:name w:val="footer"/>
    <w:link w:val="FooterChar"/>
    <w:uiPriority w:val="99"/>
    <w:unhideWhenUsed/>
    <w:rsid w:val="00386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04C"/>
    <w:rPr>
      <w:rFonts w:ascii="Gill Sans" w:hAnsi="Gill Sans"/>
      <w:color w:val="797979" w:themeColor="background2" w:themeShade="80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82B58"/>
  </w:style>
  <w:style w:type="character" w:customStyle="1" w:styleId="berschrift4Zchn">
    <w:name w:val="Überschrift 4 Zchn"/>
    <w:basedOn w:val="DefaultParagraphFont"/>
    <w:uiPriority w:val="9"/>
    <w:rsid w:val="007F3276"/>
    <w:rPr>
      <w:rFonts w:asciiTheme="majorHAnsi" w:eastAsiaTheme="majorEastAsia" w:hAnsiTheme="majorHAnsi" w:cstheme="majorBidi"/>
      <w:iCs/>
      <w:color w:val="59A3B0"/>
      <w:sz w:val="22"/>
    </w:rPr>
  </w:style>
  <w:style w:type="character" w:customStyle="1" w:styleId="berschrift5Zchn">
    <w:name w:val="Überschrift 5 Zchn"/>
    <w:basedOn w:val="DefaultParagraphFont"/>
    <w:uiPriority w:val="9"/>
    <w:rsid w:val="003E4D0C"/>
    <w:rPr>
      <w:rFonts w:ascii="Arial" w:eastAsiaTheme="majorEastAsia" w:hAnsi="Arial" w:cstheme="majorBidi"/>
      <w:color w:val="59A3B0"/>
      <w:sz w:val="22"/>
    </w:rPr>
  </w:style>
  <w:style w:type="paragraph" w:styleId="BalloonText">
    <w:name w:val="Balloon Text"/>
    <w:link w:val="BalloonTextChar"/>
    <w:uiPriority w:val="99"/>
    <w:semiHidden/>
    <w:unhideWhenUsed/>
    <w:rsid w:val="00E0679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79A"/>
    <w:rPr>
      <w:rFonts w:ascii="Times New Roman" w:hAnsi="Times New Roman" w:cs="Times New Roman"/>
      <w:color w:val="797979" w:themeColor="background2" w:themeShade="80"/>
      <w:sz w:val="18"/>
      <w:szCs w:val="18"/>
    </w:rPr>
  </w:style>
  <w:style w:type="paragraph" w:customStyle="1" w:styleId="Numberingofthemes">
    <w:name w:val="Numbering of themes"/>
    <w:autoRedefine/>
    <w:rsid w:val="003E4D0C"/>
    <w:rPr>
      <w:color w:val="FCE249"/>
      <w:sz w:val="36"/>
    </w:rPr>
  </w:style>
  <w:style w:type="paragraph" w:styleId="ListParagraph">
    <w:name w:val="List Paragraph"/>
    <w:uiPriority w:val="34"/>
    <w:rsid w:val="00980828"/>
    <w:pPr>
      <w:ind w:left="720"/>
      <w:contextualSpacing/>
    </w:pPr>
  </w:style>
  <w:style w:type="paragraph" w:styleId="ListBullet">
    <w:name w:val="List Bullet"/>
    <w:autoRedefine/>
    <w:uiPriority w:val="99"/>
    <w:unhideWhenUsed/>
    <w:rsid w:val="00657AFF"/>
    <w:pPr>
      <w:numPr>
        <w:numId w:val="4"/>
      </w:numPr>
      <w:contextualSpacing/>
    </w:pPr>
  </w:style>
  <w:style w:type="paragraph" w:styleId="ListBullet2">
    <w:name w:val="List Bullet 2"/>
    <w:uiPriority w:val="99"/>
    <w:unhideWhenUsed/>
    <w:rsid w:val="00657AFF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uiPriority w:val="99"/>
    <w:semiHidden/>
    <w:unhideWhenUsed/>
    <w:rsid w:val="00657AFF"/>
    <w:pPr>
      <w:tabs>
        <w:tab w:val="num" w:pos="720"/>
      </w:tabs>
      <w:ind w:left="720" w:hanging="720"/>
      <w:contextualSpacing/>
    </w:pPr>
  </w:style>
  <w:style w:type="paragraph" w:styleId="ListBullet4">
    <w:name w:val="List Bullet 4"/>
    <w:autoRedefine/>
    <w:uiPriority w:val="99"/>
    <w:semiHidden/>
    <w:unhideWhenUsed/>
    <w:qFormat/>
    <w:rsid w:val="00657AFF"/>
    <w:pPr>
      <w:tabs>
        <w:tab w:val="num" w:pos="720"/>
      </w:tabs>
      <w:ind w:left="720" w:hanging="720"/>
      <w:contextualSpacing/>
    </w:pPr>
  </w:style>
  <w:style w:type="paragraph" w:styleId="ListBullet5">
    <w:name w:val="List Bullet 5"/>
    <w:autoRedefine/>
    <w:uiPriority w:val="99"/>
    <w:semiHidden/>
    <w:unhideWhenUsed/>
    <w:qFormat/>
    <w:rsid w:val="00657AFF"/>
    <w:pPr>
      <w:tabs>
        <w:tab w:val="num" w:pos="720"/>
      </w:tabs>
      <w:ind w:left="720" w:hanging="720"/>
      <w:contextualSpacing/>
    </w:pPr>
  </w:style>
  <w:style w:type="paragraph" w:styleId="List">
    <w:name w:val="List"/>
    <w:uiPriority w:val="99"/>
    <w:unhideWhenUsed/>
    <w:rsid w:val="00657AFF"/>
    <w:pPr>
      <w:ind w:left="283" w:hanging="283"/>
      <w:contextualSpacing/>
    </w:pPr>
  </w:style>
  <w:style w:type="paragraph" w:styleId="ListNumber">
    <w:name w:val="List Number"/>
    <w:uiPriority w:val="99"/>
    <w:unhideWhenUsed/>
    <w:rsid w:val="00657AFF"/>
    <w:pPr>
      <w:tabs>
        <w:tab w:val="num" w:pos="720"/>
      </w:tabs>
      <w:ind w:left="720" w:hanging="720"/>
      <w:contextualSpacing/>
    </w:pPr>
  </w:style>
  <w:style w:type="character" w:styleId="BookTitle">
    <w:name w:val="Book Title"/>
    <w:aliases w:val="Hyperlink EPR"/>
    <w:basedOn w:val="DefaultParagraphFont"/>
    <w:uiPriority w:val="33"/>
    <w:qFormat/>
    <w:rsid w:val="007F0CE4"/>
    <w:rPr>
      <w:b/>
      <w:bCs/>
      <w:i/>
      <w:iCs/>
      <w:spacing w:val="5"/>
    </w:rPr>
  </w:style>
  <w:style w:type="paragraph" w:styleId="Index1">
    <w:name w:val="index 1"/>
    <w:autoRedefine/>
    <w:uiPriority w:val="99"/>
    <w:semiHidden/>
    <w:unhideWhenUsed/>
    <w:rsid w:val="007F0CE4"/>
    <w:pPr>
      <w:spacing w:line="240" w:lineRule="auto"/>
      <w:ind w:left="220" w:hanging="220"/>
    </w:pPr>
  </w:style>
  <w:style w:type="paragraph" w:styleId="IndexHeading">
    <w:name w:val="index heading"/>
    <w:next w:val="Index1"/>
    <w:autoRedefine/>
    <w:uiPriority w:val="99"/>
    <w:unhideWhenUsed/>
    <w:rsid w:val="007F0CE4"/>
    <w:pPr>
      <w:pBdr>
        <w:left w:val="single" w:sz="24" w:space="6" w:color="59A3B0"/>
      </w:pBdr>
      <w:ind w:left="170"/>
    </w:pPr>
    <w:rPr>
      <w:rFonts w:eastAsiaTheme="majorEastAsia" w:cstheme="majorBidi"/>
      <w:b/>
      <w:bCs/>
      <w:color w:val="59A3B0"/>
    </w:rPr>
  </w:style>
  <w:style w:type="character" w:styleId="Strong">
    <w:name w:val="Strong"/>
    <w:aliases w:val="Event Description"/>
    <w:basedOn w:val="DefaultParagraphFont"/>
    <w:uiPriority w:val="22"/>
    <w:qFormat/>
    <w:rsid w:val="00C9329F"/>
    <w:rPr>
      <w:rFonts w:ascii="Arial" w:hAnsi="Arial"/>
      <w:b/>
      <w:bCs/>
      <w:color w:val="3C3C3C" w:themeColor="background2" w:themeShade="40"/>
      <w:sz w:val="28"/>
    </w:rPr>
  </w:style>
  <w:style w:type="paragraph" w:customStyle="1" w:styleId="BasicParagraph">
    <w:name w:val="[Basic Paragraph]"/>
    <w:uiPriority w:val="99"/>
    <w:rsid w:val="00615F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GB"/>
    </w:rPr>
  </w:style>
  <w:style w:type="paragraph" w:customStyle="1" w:styleId="SubTitlecover">
    <w:name w:val="Sub Title (cover)"/>
    <w:basedOn w:val="BasicParagraph"/>
    <w:rsid w:val="00994A8F"/>
    <w:rPr>
      <w:rFonts w:ascii="Arial" w:hAnsi="Arial" w:cs="Arial"/>
      <w:b/>
      <w:bCs/>
      <w:color w:val="61B0BB"/>
      <w:sz w:val="48"/>
      <w:szCs w:val="48"/>
    </w:rPr>
  </w:style>
  <w:style w:type="paragraph" w:customStyle="1" w:styleId="Documenttypecover">
    <w:name w:val="Document type (cover)"/>
    <w:basedOn w:val="BasicParagraph"/>
    <w:rsid w:val="00994A8F"/>
    <w:rPr>
      <w:rFonts w:ascii="Arial" w:hAnsi="Arial" w:cs="Arial"/>
      <w:b/>
      <w:bCs/>
      <w:color w:val="545454"/>
      <w:sz w:val="36"/>
      <w:szCs w:val="36"/>
    </w:rPr>
  </w:style>
  <w:style w:type="character" w:styleId="Emphasis">
    <w:name w:val="Emphasis"/>
    <w:basedOn w:val="DefaultParagraphFont"/>
    <w:uiPriority w:val="20"/>
    <w:rsid w:val="006776F3"/>
    <w:rPr>
      <w:i/>
      <w:iCs/>
    </w:rPr>
  </w:style>
  <w:style w:type="character" w:customStyle="1" w:styleId="berschrift6Zchn">
    <w:name w:val="Überschrift 6 Zchn"/>
    <w:basedOn w:val="DefaultParagraphFont"/>
    <w:uiPriority w:val="9"/>
    <w:rsid w:val="00BF7AAA"/>
    <w:rPr>
      <w:rFonts w:asciiTheme="majorHAnsi" w:eastAsiaTheme="majorEastAsia" w:hAnsiTheme="majorHAnsi" w:cstheme="majorBidi"/>
      <w:color w:val="00437B" w:themeColor="accent1" w:themeShade="7F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1193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202D1"/>
    <w:rPr>
      <w:sz w:val="16"/>
      <w:szCs w:val="16"/>
    </w:rPr>
  </w:style>
  <w:style w:type="paragraph" w:styleId="CommentText">
    <w:name w:val="annotation text"/>
    <w:link w:val="CommentTextChar"/>
    <w:uiPriority w:val="99"/>
    <w:unhideWhenUsed/>
    <w:rsid w:val="00D202D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202D1"/>
    <w:rPr>
      <w:rFonts w:ascii="Arial" w:hAnsi="Arial"/>
      <w:color w:val="797979" w:themeColor="background2" w:themeShade="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2D1"/>
    <w:rPr>
      <w:rFonts w:ascii="Arial" w:hAnsi="Arial"/>
      <w:b/>
      <w:bCs/>
      <w:color w:val="797979" w:themeColor="background2" w:themeShade="80"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6F13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6385"/>
    <w:rPr>
      <w:color w:val="60C5E8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g"/></Relationships>
</file>

<file path=word/theme/theme1.xml><?xml version="1.0" encoding="utf-8"?>
<a:theme xmlns:a="http://schemas.openxmlformats.org/drawingml/2006/main" name="ERP">
  <a:themeElements>
    <a:clrScheme name="Custom 50">
      <a:dk1>
        <a:srgbClr val="0F0F3F"/>
      </a:dk1>
      <a:lt1>
        <a:sysClr val="window" lastClr="FFFFFF"/>
      </a:lt1>
      <a:dk2>
        <a:srgbClr val="292561"/>
      </a:dk2>
      <a:lt2>
        <a:srgbClr val="F2F2F2"/>
      </a:lt2>
      <a:accent1>
        <a:srgbClr val="0189F9"/>
      </a:accent1>
      <a:accent2>
        <a:srgbClr val="293B90"/>
      </a:accent2>
      <a:accent3>
        <a:srgbClr val="2664B0"/>
      </a:accent3>
      <a:accent4>
        <a:srgbClr val="5998D2"/>
      </a:accent4>
      <a:accent5>
        <a:srgbClr val="60C5E8"/>
      </a:accent5>
      <a:accent6>
        <a:srgbClr val="2664B0"/>
      </a:accent6>
      <a:hlink>
        <a:srgbClr val="60C5E8"/>
      </a:hlink>
      <a:folHlink>
        <a:srgbClr val="60C5E8"/>
      </a:folHlink>
    </a:clrScheme>
    <a:fontScheme name="Custom 4">
      <a:majorFont>
        <a:latin typeface="Gill Sans MT"/>
        <a:ea typeface=""/>
        <a:cs typeface=""/>
      </a:majorFont>
      <a:minorFont>
        <a:latin typeface="Calibri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77421-ca8e-4026-b3b8-822dd20bcf3e">
      <Terms xmlns="http://schemas.microsoft.com/office/infopath/2007/PartnerControls"/>
    </lcf76f155ced4ddcb4097134ff3c332f>
    <TaxCatchAll xmlns="35e6cef2-ab91-44dc-8966-688c2b8b56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EDFF7B180C04A837752C6B9157C0D" ma:contentTypeVersion="23" ma:contentTypeDescription="Create a new document." ma:contentTypeScope="" ma:versionID="8f6903f33bc94a0fdc7a3e72ddf9ab87">
  <xsd:schema xmlns:xsd="http://www.w3.org/2001/XMLSchema" xmlns:xs="http://www.w3.org/2001/XMLSchema" xmlns:p="http://schemas.microsoft.com/office/2006/metadata/properties" xmlns:ns2="35e6cef2-ab91-44dc-8966-688c2b8b5685" xmlns:ns3="7db77421-ca8e-4026-b3b8-822dd20bcf3e" targetNamespace="http://schemas.microsoft.com/office/2006/metadata/properties" ma:root="true" ma:fieldsID="4074c3018d947dadf7f084cb2a862f50" ns2:_="" ns3:_="">
    <xsd:import namespace="35e6cef2-ab91-44dc-8966-688c2b8b5685"/>
    <xsd:import namespace="7db77421-ca8e-4026-b3b8-822dd20bcf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6cef2-ab91-44dc-8966-688c2b8b56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50a544d-b89d-433e-a409-db691fa5eb50}" ma:internalName="TaxCatchAll" ma:showField="CatchAllData" ma:web="35e6cef2-ab91-44dc-8966-688c2b8b5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7421-ca8e-4026-b3b8-822dd20bc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35bafe-c72f-46e0-9fe3-ffca87021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yFTVV5SPZH0kXE4oWKHPrzCsvg==">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</go:docsCustomData>
</go:gDocsCustomXmlDataStorage>
</file>

<file path=customXml/itemProps1.xml><?xml version="1.0" encoding="utf-8"?>
<ds:datastoreItem xmlns:ds="http://schemas.openxmlformats.org/officeDocument/2006/customXml" ds:itemID="{10436A28-B56B-4CCB-A51C-C3638494F8D3}">
  <ds:schemaRefs>
    <ds:schemaRef ds:uri="http://schemas.microsoft.com/office/2006/metadata/properties"/>
    <ds:schemaRef ds:uri="http://schemas.microsoft.com/office/infopath/2007/PartnerControls"/>
    <ds:schemaRef ds:uri="7db77421-ca8e-4026-b3b8-822dd20bcf3e"/>
    <ds:schemaRef ds:uri="35e6cef2-ab91-44dc-8966-688c2b8b5685"/>
  </ds:schemaRefs>
</ds:datastoreItem>
</file>

<file path=customXml/itemProps2.xml><?xml version="1.0" encoding="utf-8"?>
<ds:datastoreItem xmlns:ds="http://schemas.openxmlformats.org/officeDocument/2006/customXml" ds:itemID="{1BBBE337-A3EC-4D95-B727-D7AD559FD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2C119-0734-4E7A-BA82-7DC2D1A50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e6cef2-ab91-44dc-8966-688c2b8b5685"/>
    <ds:schemaRef ds:uri="7db77421-ca8e-4026-b3b8-822dd20bc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Gomez Campos</dc:creator>
  <cp:lastModifiedBy>Benedetta Pesce</cp:lastModifiedBy>
  <cp:revision>32</cp:revision>
  <dcterms:created xsi:type="dcterms:W3CDTF">2026-06-11T12:49:00Z</dcterms:created>
  <dcterms:modified xsi:type="dcterms:W3CDTF">2026-07-07T08:37:00Z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0x0101004EFEDFF7B180C04A837752C6B9157C0D</vt:lpwstr>
  </property>
  <property fmtid="{D5CDD505-2E9C-101B-9397-08002B2CF9AE}" pid="3" name="MediaServiceImageTags">
    <vt:lpwstr/>
  </property>
</Properties>
</file>