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73" w:rsidRDefault="003F6D65" w:rsidP="0063162E">
      <w:pPr>
        <w:ind w:left="0"/>
        <w:jc w:val="both"/>
        <w:rPr>
          <w:rFonts w:ascii="Gill Sans MT" w:hAnsi="Gill Sans MT" w:cs="Arial"/>
          <w:sz w:val="22"/>
        </w:rPr>
      </w:pPr>
      <w:r w:rsidRPr="00CD7173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D55BB" wp14:editId="477EC7F7">
                <wp:simplePos x="0" y="0"/>
                <wp:positionH relativeFrom="column">
                  <wp:posOffset>19050</wp:posOffset>
                </wp:positionH>
                <wp:positionV relativeFrom="paragraph">
                  <wp:posOffset>188595</wp:posOffset>
                </wp:positionV>
                <wp:extent cx="6015354" cy="1981834"/>
                <wp:effectExtent l="19050" t="19050" r="241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5354" cy="1981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E87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173" w:rsidRPr="0037392A" w:rsidRDefault="00CD7173" w:rsidP="00CD7173">
                            <w:pPr>
                              <w:spacing w:after="120" w:line="241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lang w:val="en-GB"/>
                              </w:rPr>
                            </w:pPr>
                          </w:p>
                          <w:p w:rsidR="00991C65" w:rsidRPr="00965172" w:rsidRDefault="00991C65" w:rsidP="004947E0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32"/>
                                <w:szCs w:val="32"/>
                              </w:rPr>
                              <w:t>EPR EU funds webinar series</w:t>
                            </w:r>
                          </w:p>
                          <w:p w:rsidR="00CD7173" w:rsidRPr="00CD7173" w:rsidRDefault="00991C65" w:rsidP="004947E0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546A"/>
                                <w:sz w:val="40"/>
                                <w:szCs w:val="40"/>
                              </w:rPr>
                              <w:t>The new ESF+ programme</w:t>
                            </w:r>
                          </w:p>
                          <w:p w:rsidR="00CD7173" w:rsidRPr="00991C65" w:rsidRDefault="00CD7173" w:rsidP="004947E0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</w:pPr>
                            <w:r w:rsidRP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2</w:t>
                            </w:r>
                            <w:r w:rsidR="00991C65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3 November</w:t>
                            </w:r>
                            <w:r w:rsidR="00863782" w:rsidRP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 xml:space="preserve"> 2020 (</w:t>
                            </w:r>
                            <w:r w:rsidR="00991C65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13</w:t>
                            </w:r>
                            <w:r w:rsidR="00863782" w:rsidRP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.</w:t>
                            </w:r>
                            <w:r w:rsidR="00991C65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0</w:t>
                            </w:r>
                            <w:r w:rsidR="00863782" w:rsidRP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0 – 1</w:t>
                            </w:r>
                            <w:r w:rsidR="00991C65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5</w:t>
                            </w:r>
                            <w:r w:rsidR="00863782" w:rsidRP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.</w:t>
                            </w:r>
                            <w:r w:rsidR="00863782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>00</w:t>
                            </w:r>
                            <w:r w:rsidR="007E17A6" w:rsidRPr="00991C65">
                              <w:rPr>
                                <w:rFonts w:ascii="Arial" w:hAnsi="Arial" w:cs="Arial"/>
                                <w:color w:val="44546A"/>
                                <w:lang w:val="en-US"/>
                              </w:rPr>
                              <w:t xml:space="preserve"> CET)</w:t>
                            </w:r>
                          </w:p>
                          <w:p w:rsidR="006C40EA" w:rsidRPr="00991C65" w:rsidRDefault="007E17A6" w:rsidP="004947E0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44546A"/>
                                <w:lang w:val="en-US"/>
                              </w:rPr>
                            </w:pPr>
                            <w:r w:rsidRPr="00991C65">
                              <w:rPr>
                                <w:rFonts w:ascii="Arial" w:hAnsi="Arial" w:cs="Arial"/>
                                <w:b/>
                                <w:color w:val="44546A"/>
                                <w:lang w:val="en-US"/>
                              </w:rPr>
                              <w:t>Online</w:t>
                            </w:r>
                          </w:p>
                          <w:p w:rsidR="00CD7173" w:rsidRPr="00991C65" w:rsidRDefault="00CD7173" w:rsidP="004947E0">
                            <w:pPr>
                              <w:spacing w:after="120" w:line="241" w:lineRule="atLeast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  <w:color w:val="44546A"/>
                                <w:sz w:val="40"/>
                                <w:szCs w:val="40"/>
                                <w:lang w:val="en-US"/>
                              </w:rPr>
                            </w:pPr>
                            <w:proofErr w:type="spellStart"/>
                            <w:r w:rsidRPr="00991C65">
                              <w:rPr>
                                <w:rFonts w:ascii="Arial" w:hAnsi="Arial" w:cs="Arial"/>
                                <w:i/>
                                <w:color w:val="44546A"/>
                                <w:sz w:val="40"/>
                                <w:szCs w:val="40"/>
                                <w:lang w:val="en-US"/>
                              </w:rPr>
                              <w:t>Programme</w:t>
                            </w:r>
                            <w:proofErr w:type="spellEnd"/>
                          </w:p>
                          <w:p w:rsidR="00CD7173" w:rsidRPr="00595CB5" w:rsidRDefault="00CD7173" w:rsidP="00E965CF">
                            <w:pPr>
                              <w:spacing w:after="120" w:line="241" w:lineRule="atLeast"/>
                              <w:rPr>
                                <w:rFonts w:ascii="Arial" w:hAnsi="Arial" w:cs="Arial"/>
                                <w:b/>
                                <w:color w:val="44546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D5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4.85pt;width:473.65pt;height:15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EIIwIAADsEAAAOAAAAZHJzL2Uyb0RvYy54bWysU9tu2zAMfR+wfxD0vthOncY14hRd2wwD&#10;ugvQ7gNkSY6F6TZJiZ19/Sg5TdMNexmmB0EUj47IQ3J1PSqJ9tx5YXSDi1mOEdfUMKG3Df72tHlX&#10;YeQD0YxIo3mDD9zj6/XbN6vB1nxueiMZdwhItK8H2+A+BFtnmac9V8TPjOUanJ1xigQw3TZjjgzA&#10;rmQ2z/PLbDCOWWco9x5u7yYnXif+ruM0fOk6zwOSDYbYQtpd2tu4Z+sVqbeO2F7QYxjkH6JQRGj4&#10;9ER1RwJBOyf+oFKCOuNNF2bUqMx0naA85QDZFPlv2Tz2xPKUC4jj7Ukm//9o6ef9V4cEa/AcI00U&#10;lOiJjwG9NyOaR3UG62sAPVqAhRGuocopU28fDP3uAZKdYaYHPqLb4ZNhwEd2waQXY+dU1AiyRkAD&#10;5TicShD/pHB5mReLi0WJEQVfcVUV1UUZw8hI/fzcOh8+cKNQPDTYQY0TPdk/+DBBnyHxN2+kYBsh&#10;ZTLctr2VDu0J9MMmrSP7K5jUaABFqsVyMeX6V47yvlrepDaCCF9xKBGgs6VQDa7yuKZe6zlh95pB&#10;nKQORMjpDI+lPioZxZtkDGM7AjDK2xp2AE2dmToYJg4OvXE/MRqgexvsf+yI4xjJjxra46ooy9ju&#10;ySgXyzkY7tzTnnuIpkDV4IDRdLwN04jsrBPbHn6aSq7NDdSyE0nll6iOcUOHpjodpymOwLmdUC8z&#10;v/4FAAD//wMAUEsDBBQABgAIAAAAIQAc+f3/4AAAAAgBAAAPAAAAZHJzL2Rvd25yZXYueG1sTI/B&#10;TsMwEETvSPyDtZW4UacthSTEqRAVXDhUpAg4OvE2iRqvo9htU76e5USPs7OaeZOtRtuJIw6+daRg&#10;No1AIFXOtFQr+Ni+3MYgfNBkdOcIFZzRwyq/vsp0atyJ3vFYhFpwCPlUK2hC6FMpfdWg1X7qeiT2&#10;dm6wOrAcamkGfeJw28l5FN1Lq1vihkb3+NxgtS8OVsEn+fXPuvh6ffvexOVyfzYBXaLUzWR8egQR&#10;cAz/z/CHz+iQM1PpDmS86BQseElQME8eQLCdLKMFiJLvd7MYZJ7JywH5LwAAAP//AwBQSwECLQAU&#10;AAYACAAAACEAtoM4kv4AAADhAQAAEwAAAAAAAAAAAAAAAAAAAAAAW0NvbnRlbnRfVHlwZXNdLnht&#10;bFBLAQItABQABgAIAAAAIQA4/SH/1gAAAJQBAAALAAAAAAAAAAAAAAAAAC8BAABfcmVscy8ucmVs&#10;c1BLAQItABQABgAIAAAAIQANW3EIIwIAADsEAAAOAAAAAAAAAAAAAAAAAC4CAABkcnMvZTJvRG9j&#10;LnhtbFBLAQItABQABgAIAAAAIQAc+f3/4AAAAAgBAAAPAAAAAAAAAAAAAAAAAH0EAABkcnMvZG93&#10;bnJldi54bWxQSwUGAAAAAAQABADzAAAAigUAAAAA&#10;" strokecolor="#4e87a0" strokeweight="2.25pt">
                <v:path arrowok="t"/>
                <v:textbox>
                  <w:txbxContent>
                    <w:p w:rsidR="00CD7173" w:rsidRPr="0037392A" w:rsidRDefault="00CD7173" w:rsidP="00CD7173">
                      <w:pPr>
                        <w:spacing w:after="120" w:line="241" w:lineRule="atLeast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lang w:val="en-GB"/>
                        </w:rPr>
                      </w:pPr>
                    </w:p>
                    <w:p w:rsidR="00991C65" w:rsidRPr="00965172" w:rsidRDefault="00991C65" w:rsidP="004947E0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32"/>
                          <w:szCs w:val="32"/>
                        </w:rPr>
                        <w:t>EPR EU funds webinar series</w:t>
                      </w:r>
                    </w:p>
                    <w:p w:rsidR="00CD7173" w:rsidRPr="00CD7173" w:rsidRDefault="00991C65" w:rsidP="004947E0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546A"/>
                          <w:sz w:val="40"/>
                          <w:szCs w:val="40"/>
                        </w:rPr>
                        <w:t>The new ESF+ programme</w:t>
                      </w:r>
                    </w:p>
                    <w:p w:rsidR="00CD7173" w:rsidRPr="00991C65" w:rsidRDefault="00CD7173" w:rsidP="004947E0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color w:val="44546A"/>
                          <w:lang w:val="en-US"/>
                        </w:rPr>
                      </w:pPr>
                      <w:r w:rsidRP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2</w:t>
                      </w:r>
                      <w:r w:rsidR="00991C65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3 November</w:t>
                      </w:r>
                      <w:r w:rsidR="00863782" w:rsidRP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 xml:space="preserve"> 2020 (</w:t>
                      </w:r>
                      <w:r w:rsidR="00991C65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13</w:t>
                      </w:r>
                      <w:r w:rsidR="00863782" w:rsidRP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.</w:t>
                      </w:r>
                      <w:r w:rsidR="00991C65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0</w:t>
                      </w:r>
                      <w:r w:rsidR="00863782" w:rsidRP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0 – 1</w:t>
                      </w:r>
                      <w:r w:rsidR="00991C65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5</w:t>
                      </w:r>
                      <w:r w:rsidR="00863782" w:rsidRP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.</w:t>
                      </w:r>
                      <w:r w:rsidR="00863782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>00</w:t>
                      </w:r>
                      <w:r w:rsidR="007E17A6" w:rsidRPr="00991C65">
                        <w:rPr>
                          <w:rFonts w:ascii="Arial" w:hAnsi="Arial" w:cs="Arial"/>
                          <w:color w:val="44546A"/>
                          <w:lang w:val="en-US"/>
                        </w:rPr>
                        <w:t xml:space="preserve"> CET)</w:t>
                      </w:r>
                    </w:p>
                    <w:p w:rsidR="006C40EA" w:rsidRPr="00991C65" w:rsidRDefault="007E17A6" w:rsidP="004947E0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44546A"/>
                          <w:lang w:val="en-US"/>
                        </w:rPr>
                      </w:pPr>
                      <w:r w:rsidRPr="00991C65">
                        <w:rPr>
                          <w:rFonts w:ascii="Arial" w:hAnsi="Arial" w:cs="Arial"/>
                          <w:b/>
                          <w:color w:val="44546A"/>
                          <w:lang w:val="en-US"/>
                        </w:rPr>
                        <w:t>Online</w:t>
                      </w:r>
                    </w:p>
                    <w:p w:rsidR="00CD7173" w:rsidRPr="00991C65" w:rsidRDefault="00CD7173" w:rsidP="004947E0">
                      <w:pPr>
                        <w:spacing w:after="120" w:line="241" w:lineRule="atLeast"/>
                        <w:ind w:left="0"/>
                        <w:jc w:val="center"/>
                        <w:rPr>
                          <w:rFonts w:ascii="Arial" w:hAnsi="Arial" w:cs="Arial"/>
                          <w:i/>
                          <w:color w:val="44546A"/>
                          <w:sz w:val="40"/>
                          <w:szCs w:val="40"/>
                          <w:lang w:val="en-US"/>
                        </w:rPr>
                      </w:pPr>
                      <w:proofErr w:type="spellStart"/>
                      <w:r w:rsidRPr="00991C65">
                        <w:rPr>
                          <w:rFonts w:ascii="Arial" w:hAnsi="Arial" w:cs="Arial"/>
                          <w:i/>
                          <w:color w:val="44546A"/>
                          <w:sz w:val="40"/>
                          <w:szCs w:val="40"/>
                          <w:lang w:val="en-US"/>
                        </w:rPr>
                        <w:t>Programme</w:t>
                      </w:r>
                      <w:proofErr w:type="spellEnd"/>
                    </w:p>
                    <w:p w:rsidR="00CD7173" w:rsidRPr="00595CB5" w:rsidRDefault="00CD7173" w:rsidP="00E965CF">
                      <w:pPr>
                        <w:spacing w:after="120" w:line="241" w:lineRule="atLeast"/>
                        <w:rPr>
                          <w:rFonts w:ascii="Arial" w:hAnsi="Arial" w:cs="Arial"/>
                          <w:b/>
                          <w:color w:val="44546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7173" w:rsidRDefault="00CD7173" w:rsidP="0063162E">
      <w:pPr>
        <w:ind w:left="0"/>
        <w:jc w:val="both"/>
        <w:rPr>
          <w:rFonts w:ascii="Gill Sans MT" w:hAnsi="Gill Sans MT" w:cs="Arial"/>
          <w:sz w:val="22"/>
        </w:rPr>
      </w:pPr>
    </w:p>
    <w:p w:rsidR="00CD7173" w:rsidRDefault="00CD7173" w:rsidP="0063162E">
      <w:pPr>
        <w:ind w:left="0"/>
        <w:jc w:val="both"/>
        <w:rPr>
          <w:rFonts w:ascii="Gill Sans MT" w:hAnsi="Gill Sans MT" w:cs="Arial"/>
          <w:sz w:val="22"/>
        </w:rPr>
      </w:pPr>
    </w:p>
    <w:p w:rsidR="00CD7173" w:rsidRPr="00A44719" w:rsidRDefault="00CD7173" w:rsidP="00D83A62">
      <w:pPr>
        <w:spacing w:after="120" w:line="241" w:lineRule="atLeast"/>
        <w:ind w:left="0"/>
        <w:jc w:val="center"/>
        <w:rPr>
          <w:rFonts w:ascii="Arial" w:hAnsi="Arial" w:cs="Arial"/>
          <w:sz w:val="22"/>
        </w:rPr>
      </w:pPr>
      <w:r w:rsidRPr="00B03371">
        <w:rPr>
          <w:rFonts w:ascii="Arial" w:hAnsi="Arial" w:cs="Arial"/>
          <w:b/>
          <w:color w:val="44546A"/>
          <w:lang w:val="en-US"/>
        </w:rPr>
        <w:t>Background</w:t>
      </w:r>
      <w:r w:rsidRPr="00A44719">
        <w:rPr>
          <w:rFonts w:ascii="Arial" w:hAnsi="Arial" w:cs="Arial"/>
          <w:b/>
          <w:bCs/>
          <w:color w:val="003A64"/>
        </w:rPr>
        <w:t xml:space="preserve"> </w:t>
      </w:r>
    </w:p>
    <w:p w:rsidR="00E51435" w:rsidRPr="00E51435" w:rsidRDefault="0063162E" w:rsidP="00E51435">
      <w:pPr>
        <w:ind w:left="0"/>
        <w:jc w:val="both"/>
        <w:rPr>
          <w:rFonts w:ascii="Arial" w:hAnsi="Arial" w:cs="Arial"/>
          <w:sz w:val="22"/>
          <w:lang w:val="en-US"/>
        </w:rPr>
      </w:pPr>
      <w:r w:rsidRPr="00E51435">
        <w:rPr>
          <w:rFonts w:ascii="Arial" w:hAnsi="Arial" w:cs="Arial"/>
          <w:sz w:val="22"/>
          <w:lang w:val="en-US"/>
        </w:rPr>
        <w:br/>
      </w:r>
      <w:r w:rsidR="00E51435" w:rsidRPr="00E51435">
        <w:rPr>
          <w:rFonts w:ascii="Arial" w:hAnsi="Arial" w:cs="Arial"/>
          <w:sz w:val="22"/>
          <w:lang w:val="en-US"/>
        </w:rPr>
        <w:t xml:space="preserve">The end of 2020 coincides with the end of the programming of the European Commission relating to indirect funds for the seven-year period 2013-2020. Starting from 2021, new programs will be launched which will partly </w:t>
      </w:r>
      <w:r w:rsidR="00E51435">
        <w:rPr>
          <w:rFonts w:ascii="Arial" w:hAnsi="Arial" w:cs="Arial"/>
          <w:sz w:val="22"/>
          <w:lang w:val="en-US"/>
        </w:rPr>
        <w:t>keep</w:t>
      </w:r>
      <w:r w:rsidR="00E51435" w:rsidRPr="00E51435">
        <w:rPr>
          <w:rFonts w:ascii="Arial" w:hAnsi="Arial" w:cs="Arial"/>
          <w:sz w:val="22"/>
          <w:lang w:val="en-US"/>
        </w:rPr>
        <w:t xml:space="preserve"> the priorities and structure of the previous ones but which will also bring substantial innovations. Among these, the new ESF + which will replace the current ESF.</w:t>
      </w:r>
    </w:p>
    <w:p w:rsidR="00E51435" w:rsidRPr="00E51435" w:rsidRDefault="00E51435" w:rsidP="00E51435">
      <w:pPr>
        <w:ind w:left="0"/>
        <w:jc w:val="both"/>
        <w:rPr>
          <w:rFonts w:ascii="Arial" w:hAnsi="Arial" w:cs="Arial"/>
          <w:sz w:val="22"/>
          <w:lang w:val="en-US"/>
        </w:rPr>
      </w:pPr>
    </w:p>
    <w:p w:rsidR="00E51435" w:rsidRPr="00E51435" w:rsidRDefault="00E51435" w:rsidP="00E51435">
      <w:pPr>
        <w:ind w:left="0"/>
        <w:jc w:val="both"/>
        <w:rPr>
          <w:rFonts w:ascii="Arial" w:hAnsi="Arial" w:cs="Arial"/>
          <w:sz w:val="22"/>
          <w:lang w:val="en-US"/>
        </w:rPr>
      </w:pPr>
      <w:r w:rsidRPr="00E51435">
        <w:rPr>
          <w:rFonts w:ascii="Arial" w:hAnsi="Arial" w:cs="Arial"/>
          <w:sz w:val="22"/>
          <w:lang w:val="en-US"/>
        </w:rPr>
        <w:t xml:space="preserve">To support its members and help them better understand how to best use the new </w:t>
      </w:r>
      <w:proofErr w:type="spellStart"/>
      <w:r w:rsidRPr="00E51435">
        <w:rPr>
          <w:rFonts w:ascii="Arial" w:hAnsi="Arial" w:cs="Arial"/>
          <w:sz w:val="22"/>
          <w:lang w:val="en-US"/>
        </w:rPr>
        <w:t>program</w:t>
      </w:r>
      <w:r w:rsidR="00E63094">
        <w:rPr>
          <w:rFonts w:ascii="Arial" w:hAnsi="Arial" w:cs="Arial"/>
          <w:sz w:val="22"/>
          <w:lang w:val="en-US"/>
        </w:rPr>
        <w:t>me</w:t>
      </w:r>
      <w:proofErr w:type="spellEnd"/>
      <w:r w:rsidRPr="00E51435">
        <w:rPr>
          <w:rFonts w:ascii="Arial" w:hAnsi="Arial" w:cs="Arial"/>
          <w:sz w:val="22"/>
          <w:lang w:val="en-US"/>
        </w:rPr>
        <w:t xml:space="preserve">, EPR organizes a webinar where </w:t>
      </w:r>
      <w:r>
        <w:rPr>
          <w:rFonts w:ascii="Arial" w:hAnsi="Arial" w:cs="Arial"/>
          <w:sz w:val="22"/>
          <w:lang w:val="en-US"/>
        </w:rPr>
        <w:t>ESF+</w:t>
      </w:r>
      <w:r w:rsidRPr="00E51435">
        <w:rPr>
          <w:rFonts w:ascii="Arial" w:hAnsi="Arial" w:cs="Arial"/>
          <w:sz w:val="22"/>
          <w:lang w:val="en-US"/>
        </w:rPr>
        <w:t xml:space="preserve"> will be presented.</w:t>
      </w:r>
    </w:p>
    <w:p w:rsidR="00E51435" w:rsidRPr="00E51435" w:rsidRDefault="00E51435" w:rsidP="00E51435">
      <w:pPr>
        <w:ind w:left="0"/>
        <w:jc w:val="both"/>
        <w:rPr>
          <w:rFonts w:ascii="Arial" w:hAnsi="Arial" w:cs="Arial"/>
          <w:sz w:val="22"/>
          <w:lang w:val="en-US"/>
        </w:rPr>
      </w:pPr>
    </w:p>
    <w:p w:rsidR="00E51435" w:rsidRPr="00E51435" w:rsidRDefault="00E51435" w:rsidP="00E51435">
      <w:pPr>
        <w:ind w:left="0"/>
        <w:jc w:val="both"/>
        <w:rPr>
          <w:rFonts w:ascii="Arial" w:hAnsi="Arial" w:cs="Arial"/>
          <w:sz w:val="22"/>
          <w:lang w:val="en-US"/>
        </w:rPr>
      </w:pPr>
      <w:r w:rsidRPr="00E51435">
        <w:rPr>
          <w:rFonts w:ascii="Arial" w:hAnsi="Arial" w:cs="Arial"/>
          <w:sz w:val="22"/>
          <w:lang w:val="en-US"/>
        </w:rPr>
        <w:t xml:space="preserve">In order to make the content as complete as possible, representatives of the European Commission and of the </w:t>
      </w:r>
      <w:r w:rsidR="003608A2">
        <w:rPr>
          <w:rFonts w:ascii="Arial" w:hAnsi="Arial" w:cs="Arial"/>
          <w:sz w:val="22"/>
          <w:lang w:val="en-US"/>
        </w:rPr>
        <w:t>Intermediate Bo</w:t>
      </w:r>
      <w:bookmarkStart w:id="0" w:name="_GoBack"/>
      <w:bookmarkEnd w:id="0"/>
      <w:r w:rsidR="003608A2">
        <w:rPr>
          <w:rFonts w:ascii="Arial" w:hAnsi="Arial" w:cs="Arial"/>
          <w:sz w:val="22"/>
          <w:lang w:val="en-US"/>
        </w:rPr>
        <w:t>dies</w:t>
      </w:r>
      <w:r w:rsidRPr="00E51435">
        <w:rPr>
          <w:rFonts w:ascii="Arial" w:hAnsi="Arial" w:cs="Arial"/>
          <w:sz w:val="22"/>
          <w:lang w:val="en-US"/>
        </w:rPr>
        <w:t xml:space="preserve"> at national level will be invited to speak. At the same time, the experience of EPR members in the management of projects financed by ESF </w:t>
      </w:r>
      <w:r>
        <w:rPr>
          <w:rFonts w:ascii="Arial" w:hAnsi="Arial" w:cs="Arial"/>
          <w:sz w:val="22"/>
          <w:lang w:val="en-US"/>
        </w:rPr>
        <w:t xml:space="preserve">will </w:t>
      </w:r>
      <w:r w:rsidRPr="00E51435">
        <w:rPr>
          <w:rFonts w:ascii="Arial" w:hAnsi="Arial" w:cs="Arial"/>
          <w:sz w:val="22"/>
          <w:lang w:val="en-US"/>
        </w:rPr>
        <w:t>help identify</w:t>
      </w:r>
      <w:r>
        <w:rPr>
          <w:rFonts w:ascii="Arial" w:hAnsi="Arial" w:cs="Arial"/>
          <w:sz w:val="22"/>
          <w:lang w:val="en-US"/>
        </w:rPr>
        <w:t xml:space="preserve"> challenges and collect questions service providers </w:t>
      </w:r>
      <w:r w:rsidRPr="00E51435">
        <w:rPr>
          <w:rFonts w:ascii="Arial" w:hAnsi="Arial" w:cs="Arial"/>
          <w:sz w:val="22"/>
          <w:lang w:val="en-US"/>
        </w:rPr>
        <w:t>requesting funds.</w:t>
      </w:r>
    </w:p>
    <w:p w:rsidR="00991C65" w:rsidRPr="00B03371" w:rsidRDefault="00E51435" w:rsidP="00E51435">
      <w:pPr>
        <w:ind w:left="0"/>
        <w:jc w:val="both"/>
        <w:rPr>
          <w:rFonts w:ascii="Arial" w:hAnsi="Arial" w:cs="Arial"/>
          <w:sz w:val="22"/>
          <w:lang w:val="en-US"/>
        </w:rPr>
      </w:pPr>
      <w:r w:rsidRPr="00E51435">
        <w:rPr>
          <w:rFonts w:ascii="Arial" w:hAnsi="Arial" w:cs="Arial"/>
          <w:sz w:val="22"/>
          <w:lang w:val="en-US"/>
        </w:rPr>
        <w:t xml:space="preserve">In this way the webinar aims to bring information and experience from the 3 main stakeholders of ESF +. </w:t>
      </w:r>
      <w:r w:rsidRPr="00B03371">
        <w:rPr>
          <w:rFonts w:ascii="Arial" w:hAnsi="Arial" w:cs="Arial"/>
          <w:sz w:val="22"/>
          <w:lang w:val="en-US"/>
        </w:rPr>
        <w:t xml:space="preserve">EU commission, </w:t>
      </w:r>
      <w:r w:rsidR="003608A2">
        <w:rPr>
          <w:rFonts w:ascii="Arial" w:hAnsi="Arial" w:cs="Arial"/>
          <w:sz w:val="22"/>
          <w:lang w:val="en-US"/>
        </w:rPr>
        <w:t>Intermediate Bodies</w:t>
      </w:r>
      <w:r w:rsidRPr="00B03371">
        <w:rPr>
          <w:rFonts w:ascii="Arial" w:hAnsi="Arial" w:cs="Arial"/>
          <w:sz w:val="22"/>
          <w:lang w:val="en-US"/>
        </w:rPr>
        <w:t xml:space="preserve"> and Service Providers.</w:t>
      </w:r>
    </w:p>
    <w:p w:rsidR="00E965CF" w:rsidRPr="00A44719" w:rsidRDefault="00E965CF" w:rsidP="0063162E">
      <w:pPr>
        <w:ind w:left="0"/>
        <w:jc w:val="both"/>
        <w:rPr>
          <w:rFonts w:ascii="Arial" w:hAnsi="Arial" w:cs="Arial"/>
          <w:i/>
          <w:sz w:val="18"/>
        </w:rPr>
      </w:pPr>
    </w:p>
    <w:p w:rsidR="0063162E" w:rsidRDefault="0063162E" w:rsidP="0063162E">
      <w:pPr>
        <w:ind w:left="-426"/>
        <w:rPr>
          <w:rFonts w:ascii="Arial" w:hAnsi="Arial" w:cs="Arial"/>
          <w:sz w:val="22"/>
          <w:szCs w:val="22"/>
          <w:lang w:val="en-GB" w:eastAsia="en-GB"/>
        </w:rPr>
      </w:pPr>
    </w:p>
    <w:p w:rsidR="00D83A62" w:rsidRPr="00A44719" w:rsidRDefault="00D83A62" w:rsidP="0063162E">
      <w:pPr>
        <w:ind w:left="-426"/>
        <w:rPr>
          <w:rFonts w:ascii="Arial" w:hAnsi="Arial" w:cs="Arial"/>
          <w:sz w:val="22"/>
          <w:szCs w:val="22"/>
          <w:lang w:val="en-GB" w:eastAsia="en-GB"/>
        </w:rPr>
      </w:pPr>
    </w:p>
    <w:p w:rsidR="00297301" w:rsidRPr="00A44719" w:rsidRDefault="007E17A6" w:rsidP="00D83A62">
      <w:pPr>
        <w:spacing w:after="120" w:line="241" w:lineRule="atLeast"/>
        <w:ind w:left="0"/>
        <w:jc w:val="center"/>
        <w:rPr>
          <w:rFonts w:ascii="Arial" w:hAnsi="Arial" w:cs="Arial"/>
          <w:sz w:val="22"/>
          <w:szCs w:val="22"/>
          <w:lang w:eastAsia="en-GB"/>
        </w:rPr>
      </w:pPr>
      <w:proofErr w:type="spellStart"/>
      <w:r w:rsidRPr="00B03371">
        <w:rPr>
          <w:rFonts w:ascii="Arial" w:hAnsi="Arial" w:cs="Arial"/>
          <w:b/>
          <w:color w:val="44546A"/>
          <w:lang w:val="en-US"/>
        </w:rPr>
        <w:t>Programme</w:t>
      </w:r>
      <w:proofErr w:type="spellEnd"/>
    </w:p>
    <w:p w:rsidR="00297301" w:rsidRPr="00A44719" w:rsidRDefault="00297301" w:rsidP="00297301">
      <w:pPr>
        <w:ind w:left="-66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:rsidR="006C4043" w:rsidRDefault="00951B31" w:rsidP="006C4043">
      <w:pPr>
        <w:ind w:left="2160" w:hanging="1800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lang w:val="en-GB"/>
        </w:rPr>
        <w:t>13</w:t>
      </w:r>
      <w:r w:rsidR="005C24D1" w:rsidRPr="00A44719">
        <w:rPr>
          <w:rFonts w:ascii="Arial" w:eastAsia="Times New Roman" w:hAnsi="Arial" w:cs="Arial"/>
          <w:lang w:val="en-GB"/>
        </w:rPr>
        <w:t>.</w:t>
      </w:r>
      <w:r>
        <w:rPr>
          <w:rFonts w:ascii="Arial" w:eastAsia="Times New Roman" w:hAnsi="Arial" w:cs="Arial"/>
          <w:lang w:val="en-GB"/>
        </w:rPr>
        <w:t>0</w:t>
      </w:r>
      <w:r w:rsidR="006C4043">
        <w:rPr>
          <w:rFonts w:ascii="Arial" w:eastAsia="Times New Roman" w:hAnsi="Arial" w:cs="Arial"/>
          <w:lang w:val="en-GB"/>
        </w:rPr>
        <w:t xml:space="preserve">0 </w:t>
      </w:r>
      <w:r>
        <w:rPr>
          <w:rFonts w:ascii="Arial" w:eastAsia="Times New Roman" w:hAnsi="Arial" w:cs="Arial"/>
          <w:lang w:val="en-GB"/>
        </w:rPr>
        <w:t>–</w:t>
      </w:r>
      <w:r w:rsidR="006C4043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13.10</w:t>
      </w:r>
      <w:r w:rsidR="00297301" w:rsidRPr="00A44719">
        <w:rPr>
          <w:rFonts w:ascii="Arial" w:eastAsia="Times New Roman" w:hAnsi="Arial" w:cs="Arial"/>
          <w:lang w:val="en-GB"/>
        </w:rPr>
        <w:tab/>
      </w:r>
      <w:r w:rsidR="006C4043" w:rsidRPr="006C4043">
        <w:rPr>
          <w:rFonts w:ascii="Arial" w:eastAsia="Times New Roman" w:hAnsi="Arial" w:cs="Arial"/>
          <w:b/>
          <w:lang w:val="en-GB"/>
        </w:rPr>
        <w:t xml:space="preserve">EPR </w:t>
      </w:r>
      <w:r w:rsidR="004D6BC4">
        <w:rPr>
          <w:rFonts w:ascii="Arial" w:eastAsia="Times New Roman" w:hAnsi="Arial" w:cs="Arial"/>
          <w:b/>
          <w:lang w:val="en-GB"/>
        </w:rPr>
        <w:t>Sec</w:t>
      </w:r>
      <w:r w:rsidR="006C4043">
        <w:rPr>
          <w:rFonts w:ascii="Arial" w:eastAsia="Times New Roman" w:hAnsi="Arial" w:cs="Arial"/>
          <w:b/>
          <w:lang w:val="en-GB"/>
        </w:rPr>
        <w:t>retariat: Welcome and Introduction</w:t>
      </w:r>
    </w:p>
    <w:p w:rsidR="006C4043" w:rsidRDefault="006C4043" w:rsidP="006C4043">
      <w:pPr>
        <w:ind w:left="2160" w:hanging="1800"/>
        <w:rPr>
          <w:rFonts w:ascii="Arial" w:eastAsia="Times New Roman" w:hAnsi="Arial" w:cs="Arial"/>
          <w:b/>
          <w:lang w:val="en-GB"/>
        </w:rPr>
      </w:pPr>
    </w:p>
    <w:p w:rsidR="00B03371" w:rsidRDefault="00951B31" w:rsidP="006C4043">
      <w:pPr>
        <w:ind w:left="2160" w:hanging="1800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lang w:val="en-GB"/>
        </w:rPr>
        <w:t>13</w:t>
      </w:r>
      <w:r w:rsidR="006C4043" w:rsidRPr="003503EB">
        <w:rPr>
          <w:rFonts w:ascii="Arial" w:eastAsia="Times New Roman" w:hAnsi="Arial" w:cs="Arial"/>
          <w:lang w:val="en-GB"/>
        </w:rPr>
        <w:t>.</w:t>
      </w:r>
      <w:r>
        <w:rPr>
          <w:rFonts w:ascii="Arial" w:eastAsia="Times New Roman" w:hAnsi="Arial" w:cs="Arial"/>
          <w:lang w:val="en-GB"/>
        </w:rPr>
        <w:t>1</w:t>
      </w:r>
      <w:r w:rsidR="006C4043" w:rsidRPr="003503EB">
        <w:rPr>
          <w:rFonts w:ascii="Arial" w:eastAsia="Times New Roman" w:hAnsi="Arial" w:cs="Arial"/>
          <w:lang w:val="en-GB"/>
        </w:rPr>
        <w:t>0</w:t>
      </w:r>
      <w:r w:rsidR="003503EB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>–</w:t>
      </w:r>
      <w:r w:rsidR="003503EB">
        <w:rPr>
          <w:rFonts w:ascii="Arial" w:eastAsia="Times New Roman" w:hAnsi="Arial" w:cs="Arial"/>
          <w:lang w:val="en-GB"/>
        </w:rPr>
        <w:t xml:space="preserve"> </w:t>
      </w:r>
      <w:r w:rsidR="00B03371">
        <w:rPr>
          <w:rFonts w:ascii="Arial" w:eastAsia="Times New Roman" w:hAnsi="Arial" w:cs="Arial"/>
          <w:lang w:val="en-GB"/>
        </w:rPr>
        <w:t>13.2</w:t>
      </w:r>
      <w:r>
        <w:rPr>
          <w:rFonts w:ascii="Arial" w:eastAsia="Times New Roman" w:hAnsi="Arial" w:cs="Arial"/>
          <w:lang w:val="en-GB"/>
        </w:rPr>
        <w:t>0</w:t>
      </w:r>
      <w:r w:rsidR="006C4043">
        <w:rPr>
          <w:rFonts w:ascii="Arial" w:eastAsia="Times New Roman" w:hAnsi="Arial" w:cs="Arial"/>
          <w:b/>
          <w:lang w:val="en-GB"/>
        </w:rPr>
        <w:tab/>
      </w:r>
      <w:r w:rsidR="00B03371">
        <w:rPr>
          <w:rFonts w:ascii="Arial" w:eastAsia="Times New Roman" w:hAnsi="Arial" w:cs="Arial"/>
          <w:b/>
          <w:lang w:val="en-GB"/>
        </w:rPr>
        <w:t xml:space="preserve">Laura </w:t>
      </w:r>
      <w:r w:rsidR="00B03371" w:rsidRPr="00B03371">
        <w:rPr>
          <w:rFonts w:ascii="Arial" w:eastAsia="Times New Roman" w:hAnsi="Arial" w:cs="Arial"/>
          <w:b/>
          <w:lang w:val="en-GB"/>
        </w:rPr>
        <w:t>Jones – EPR:</w:t>
      </w:r>
      <w:r w:rsidR="00B03371" w:rsidRPr="00B03371">
        <w:rPr>
          <w:rFonts w:ascii="Arial" w:eastAsia="Times New Roman" w:hAnsi="Arial" w:cs="Arial"/>
          <w:i/>
          <w:lang w:val="en-GB"/>
        </w:rPr>
        <w:t xml:space="preserve"> help desk on EU f</w:t>
      </w:r>
      <w:r w:rsidR="00EA62F7">
        <w:rPr>
          <w:rFonts w:ascii="Arial" w:eastAsia="Times New Roman" w:hAnsi="Arial" w:cs="Arial"/>
          <w:i/>
          <w:lang w:val="en-GB"/>
        </w:rPr>
        <w:t>uu</w:t>
      </w:r>
      <w:r w:rsidR="00B03371" w:rsidRPr="00B03371">
        <w:rPr>
          <w:rFonts w:ascii="Arial" w:eastAsia="Times New Roman" w:hAnsi="Arial" w:cs="Arial"/>
          <w:i/>
          <w:lang w:val="en-GB"/>
        </w:rPr>
        <w:t>nds for the social sector</w:t>
      </w:r>
    </w:p>
    <w:p w:rsidR="00B03371" w:rsidRDefault="00B03371" w:rsidP="006C4043">
      <w:pPr>
        <w:ind w:left="2160" w:hanging="1800"/>
        <w:rPr>
          <w:rFonts w:ascii="Arial" w:eastAsia="Times New Roman" w:hAnsi="Arial" w:cs="Arial"/>
          <w:b/>
          <w:lang w:val="en-GB"/>
        </w:rPr>
      </w:pPr>
    </w:p>
    <w:p w:rsidR="00C35348" w:rsidRDefault="00B03371" w:rsidP="00C35348">
      <w:pPr>
        <w:ind w:left="2160" w:hanging="1800"/>
        <w:rPr>
          <w:rFonts w:ascii="Arial" w:eastAsia="Times New Roman" w:hAnsi="Arial" w:cs="Arial"/>
          <w:b/>
          <w:lang w:val="en-US"/>
        </w:rPr>
      </w:pPr>
      <w:r w:rsidRPr="00B12EC0">
        <w:rPr>
          <w:rFonts w:ascii="Arial" w:eastAsia="Times New Roman" w:hAnsi="Arial" w:cs="Arial"/>
          <w:lang w:val="en-US"/>
        </w:rPr>
        <w:t>13.20 – 13.40</w:t>
      </w:r>
      <w:r w:rsidRPr="00B12EC0">
        <w:rPr>
          <w:rFonts w:ascii="Arial" w:eastAsia="Times New Roman" w:hAnsi="Arial" w:cs="Arial"/>
          <w:b/>
          <w:lang w:val="en-US"/>
        </w:rPr>
        <w:t xml:space="preserve"> </w:t>
      </w:r>
      <w:r w:rsidRPr="00B12EC0">
        <w:rPr>
          <w:rFonts w:ascii="Arial" w:eastAsia="Times New Roman" w:hAnsi="Arial" w:cs="Arial"/>
          <w:b/>
          <w:lang w:val="en-US"/>
        </w:rPr>
        <w:tab/>
        <w:t xml:space="preserve">Marie Anne </w:t>
      </w:r>
      <w:proofErr w:type="spellStart"/>
      <w:r w:rsidRPr="00B12EC0">
        <w:rPr>
          <w:rFonts w:ascii="Arial" w:eastAsia="Times New Roman" w:hAnsi="Arial" w:cs="Arial"/>
          <w:b/>
          <w:lang w:val="en-US"/>
        </w:rPr>
        <w:t>Paraskevas</w:t>
      </w:r>
      <w:proofErr w:type="spellEnd"/>
      <w:r w:rsidRPr="00B12EC0">
        <w:rPr>
          <w:rFonts w:ascii="Arial" w:eastAsia="Times New Roman" w:hAnsi="Arial" w:cs="Arial"/>
          <w:b/>
          <w:lang w:val="en-US"/>
        </w:rPr>
        <w:t xml:space="preserve"> - </w:t>
      </w:r>
      <w:r w:rsidR="00951B31" w:rsidRPr="00B12EC0">
        <w:rPr>
          <w:rFonts w:ascii="Arial" w:eastAsia="Times New Roman" w:hAnsi="Arial" w:cs="Arial"/>
          <w:b/>
          <w:lang w:val="en-US"/>
        </w:rPr>
        <w:t xml:space="preserve">EU </w:t>
      </w:r>
      <w:r w:rsidR="00B12EC0" w:rsidRPr="00B12EC0">
        <w:rPr>
          <w:rFonts w:ascii="Arial" w:eastAsia="Times New Roman" w:hAnsi="Arial" w:cs="Arial"/>
          <w:b/>
          <w:lang w:val="en-US"/>
        </w:rPr>
        <w:t>Commission,</w:t>
      </w:r>
      <w:r w:rsidR="00C35348">
        <w:rPr>
          <w:rFonts w:ascii="Arial" w:eastAsia="Times New Roman" w:hAnsi="Arial" w:cs="Arial"/>
          <w:b/>
          <w:lang w:val="en-US"/>
        </w:rPr>
        <w:t xml:space="preserve"> </w:t>
      </w:r>
      <w:r w:rsidR="00C35348" w:rsidRPr="00C35348">
        <w:rPr>
          <w:rFonts w:ascii="Arial" w:eastAsia="Times New Roman" w:hAnsi="Arial" w:cs="Arial"/>
          <w:b/>
        </w:rPr>
        <w:t>Directorate-General for Employment, Social Affairs and Equal Opportunities</w:t>
      </w:r>
      <w:r w:rsidR="00B12EC0" w:rsidRPr="00B12EC0">
        <w:rPr>
          <w:rFonts w:ascii="Arial" w:eastAsia="Times New Roman" w:hAnsi="Arial" w:cs="Arial"/>
          <w:b/>
          <w:lang w:val="en-US"/>
        </w:rPr>
        <w:t>:</w:t>
      </w:r>
      <w:r w:rsidR="00951B31" w:rsidRPr="00B12EC0">
        <w:rPr>
          <w:rFonts w:ascii="Arial" w:eastAsia="Times New Roman" w:hAnsi="Arial" w:cs="Arial"/>
          <w:b/>
          <w:lang w:val="en-US"/>
        </w:rPr>
        <w:t xml:space="preserve"> </w:t>
      </w:r>
    </w:p>
    <w:p w:rsidR="00951B31" w:rsidRPr="00B12EC0" w:rsidRDefault="00951B31" w:rsidP="00C35348">
      <w:pPr>
        <w:ind w:left="2160"/>
        <w:rPr>
          <w:rFonts w:ascii="Arial" w:eastAsia="Times New Roman" w:hAnsi="Arial" w:cs="Arial"/>
          <w:b/>
          <w:lang w:val="en-US"/>
        </w:rPr>
      </w:pPr>
      <w:r w:rsidRPr="00B12EC0">
        <w:rPr>
          <w:rFonts w:ascii="Arial" w:eastAsia="Times New Roman" w:hAnsi="Arial" w:cs="Arial"/>
          <w:i/>
          <w:lang w:val="en-US"/>
        </w:rPr>
        <w:t>The new ESF+</w:t>
      </w:r>
    </w:p>
    <w:p w:rsidR="00951B31" w:rsidRPr="00B12EC0" w:rsidRDefault="00951B31" w:rsidP="006C4043">
      <w:pPr>
        <w:ind w:left="2160" w:hanging="1800"/>
        <w:rPr>
          <w:rFonts w:ascii="Arial" w:eastAsia="Times New Roman" w:hAnsi="Arial" w:cs="Arial"/>
          <w:lang w:val="en-US"/>
        </w:rPr>
      </w:pPr>
    </w:p>
    <w:p w:rsidR="00951B31" w:rsidRDefault="00B03371" w:rsidP="004947E0">
      <w:pPr>
        <w:ind w:left="2160" w:hanging="1800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13.40 – 13.5</w:t>
      </w:r>
      <w:r w:rsidR="00951B31" w:rsidRPr="004947E0">
        <w:rPr>
          <w:rFonts w:ascii="Arial" w:eastAsia="Times New Roman" w:hAnsi="Arial" w:cs="Arial"/>
          <w:lang w:val="en-GB"/>
        </w:rPr>
        <w:t>0</w:t>
      </w:r>
      <w:r w:rsidR="00951B31" w:rsidRPr="004947E0">
        <w:rPr>
          <w:rFonts w:ascii="Arial" w:eastAsia="Times New Roman" w:hAnsi="Arial" w:cs="Arial"/>
          <w:lang w:val="en-GB"/>
        </w:rPr>
        <w:tab/>
        <w:t>Q&amp;A</w:t>
      </w:r>
    </w:p>
    <w:p w:rsidR="00B03371" w:rsidRPr="004947E0" w:rsidRDefault="00B03371" w:rsidP="004947E0">
      <w:pPr>
        <w:ind w:left="2160" w:hanging="1800"/>
        <w:jc w:val="both"/>
        <w:rPr>
          <w:rFonts w:ascii="Arial" w:eastAsia="Times New Roman" w:hAnsi="Arial" w:cs="Arial"/>
          <w:lang w:val="en-GB"/>
        </w:rPr>
      </w:pPr>
    </w:p>
    <w:p w:rsidR="006C4043" w:rsidRDefault="00B03371" w:rsidP="00B03371">
      <w:pPr>
        <w:ind w:left="2160" w:hanging="1800"/>
        <w:jc w:val="both"/>
        <w:rPr>
          <w:rFonts w:ascii="Arial" w:eastAsia="Times New Roman" w:hAnsi="Arial" w:cs="Arial"/>
          <w:i/>
          <w:lang w:val="en-GB"/>
        </w:rPr>
      </w:pPr>
      <w:r w:rsidRPr="00B03371">
        <w:rPr>
          <w:rFonts w:ascii="Arial" w:eastAsia="Times New Roman" w:hAnsi="Arial" w:cs="Arial"/>
          <w:lang w:val="en-GB"/>
        </w:rPr>
        <w:lastRenderedPageBreak/>
        <w:t>13.50 – 14.00</w:t>
      </w:r>
      <w:r>
        <w:rPr>
          <w:rFonts w:ascii="Arial" w:eastAsia="Times New Roman" w:hAnsi="Arial" w:cs="Arial"/>
          <w:b/>
          <w:lang w:val="en-GB"/>
        </w:rPr>
        <w:tab/>
      </w:r>
      <w:r w:rsidR="00951B31">
        <w:rPr>
          <w:rFonts w:ascii="Arial" w:eastAsia="Times New Roman" w:hAnsi="Arial" w:cs="Arial"/>
          <w:b/>
          <w:lang w:val="en-GB"/>
        </w:rPr>
        <w:t xml:space="preserve">Maria </w:t>
      </w:r>
      <w:proofErr w:type="spellStart"/>
      <w:r w:rsidR="00951B31">
        <w:rPr>
          <w:rFonts w:ascii="Arial" w:eastAsia="Times New Roman" w:hAnsi="Arial" w:cs="Arial"/>
          <w:b/>
          <w:lang w:val="en-GB"/>
        </w:rPr>
        <w:t>Tussy</w:t>
      </w:r>
      <w:proofErr w:type="spellEnd"/>
      <w:r w:rsidR="00951B31">
        <w:rPr>
          <w:rFonts w:ascii="Arial" w:eastAsia="Times New Roman" w:hAnsi="Arial" w:cs="Arial"/>
          <w:b/>
          <w:lang w:val="en-GB"/>
        </w:rPr>
        <w:t xml:space="preserve"> Flores – </w:t>
      </w:r>
      <w:proofErr w:type="spellStart"/>
      <w:r w:rsidR="00951B31">
        <w:rPr>
          <w:rFonts w:ascii="Arial" w:eastAsia="Times New Roman" w:hAnsi="Arial" w:cs="Arial"/>
          <w:b/>
          <w:lang w:val="en-GB"/>
        </w:rPr>
        <w:t>Fudacion</w:t>
      </w:r>
      <w:proofErr w:type="spellEnd"/>
      <w:r w:rsidR="00951B31">
        <w:rPr>
          <w:rFonts w:ascii="Arial" w:eastAsia="Times New Roman" w:hAnsi="Arial" w:cs="Arial"/>
          <w:b/>
          <w:lang w:val="en-GB"/>
        </w:rPr>
        <w:t xml:space="preserve"> Once: </w:t>
      </w:r>
      <w:r w:rsidR="00951B31" w:rsidRPr="00951B31">
        <w:rPr>
          <w:rFonts w:ascii="Arial" w:eastAsia="Times New Roman" w:hAnsi="Arial" w:cs="Arial"/>
          <w:i/>
          <w:lang w:val="en-GB"/>
        </w:rPr>
        <w:t xml:space="preserve">The ESF+ from the perspective of a National </w:t>
      </w:r>
      <w:r w:rsidR="003608A2">
        <w:rPr>
          <w:rFonts w:ascii="Arial" w:eastAsia="Times New Roman" w:hAnsi="Arial" w:cs="Arial"/>
          <w:i/>
          <w:lang w:val="en-GB"/>
        </w:rPr>
        <w:t>Intermediate Body</w:t>
      </w:r>
    </w:p>
    <w:p w:rsidR="00951B31" w:rsidRDefault="00951B31" w:rsidP="006C4043">
      <w:pPr>
        <w:ind w:left="2160" w:hanging="1800"/>
        <w:rPr>
          <w:rFonts w:ascii="Arial" w:eastAsia="Times New Roman" w:hAnsi="Arial" w:cs="Arial"/>
          <w:lang w:val="en-GB"/>
        </w:rPr>
      </w:pPr>
    </w:p>
    <w:p w:rsidR="00951B31" w:rsidRDefault="00951B31" w:rsidP="006C4043">
      <w:pPr>
        <w:ind w:left="2160" w:hanging="1800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1</w:t>
      </w:r>
      <w:r w:rsidR="00B03371">
        <w:rPr>
          <w:rFonts w:ascii="Arial" w:eastAsia="Times New Roman" w:hAnsi="Arial" w:cs="Arial"/>
          <w:lang w:val="en-GB"/>
        </w:rPr>
        <w:t>4.0</w:t>
      </w:r>
      <w:r>
        <w:rPr>
          <w:rFonts w:ascii="Arial" w:eastAsia="Times New Roman" w:hAnsi="Arial" w:cs="Arial"/>
          <w:lang w:val="en-GB"/>
        </w:rPr>
        <w:t>0 – 14.</w:t>
      </w:r>
      <w:r w:rsidR="00B03371">
        <w:rPr>
          <w:rFonts w:ascii="Arial" w:eastAsia="Times New Roman" w:hAnsi="Arial" w:cs="Arial"/>
          <w:lang w:val="en-GB"/>
        </w:rPr>
        <w:t>1</w:t>
      </w:r>
      <w:r>
        <w:rPr>
          <w:rFonts w:ascii="Arial" w:eastAsia="Times New Roman" w:hAnsi="Arial" w:cs="Arial"/>
          <w:lang w:val="en-GB"/>
        </w:rPr>
        <w:t>0</w:t>
      </w:r>
      <w:r>
        <w:rPr>
          <w:rFonts w:ascii="Arial" w:eastAsia="Times New Roman" w:hAnsi="Arial" w:cs="Arial"/>
          <w:lang w:val="en-GB"/>
        </w:rPr>
        <w:tab/>
        <w:t>Q&amp;A</w:t>
      </w:r>
    </w:p>
    <w:p w:rsidR="00951B31" w:rsidRDefault="00951B31" w:rsidP="004947E0">
      <w:pPr>
        <w:ind w:left="2160" w:hanging="1800"/>
        <w:jc w:val="both"/>
        <w:rPr>
          <w:rFonts w:ascii="Arial" w:eastAsia="Times New Roman" w:hAnsi="Arial" w:cs="Arial"/>
          <w:lang w:val="en-GB"/>
        </w:rPr>
      </w:pPr>
    </w:p>
    <w:p w:rsidR="00951B31" w:rsidRPr="00B03371" w:rsidRDefault="00951B31" w:rsidP="004947E0">
      <w:pPr>
        <w:ind w:left="2160" w:hanging="1800"/>
        <w:jc w:val="both"/>
        <w:rPr>
          <w:rFonts w:ascii="Arial" w:eastAsia="Times New Roman" w:hAnsi="Arial" w:cs="Arial"/>
          <w:lang w:val="en-US"/>
        </w:rPr>
      </w:pPr>
      <w:r w:rsidRPr="00B03371">
        <w:rPr>
          <w:rFonts w:ascii="Arial" w:eastAsia="Times New Roman" w:hAnsi="Arial" w:cs="Arial"/>
          <w:lang w:val="en-US"/>
        </w:rPr>
        <w:t>14.</w:t>
      </w:r>
      <w:r w:rsidR="00B12EC0">
        <w:rPr>
          <w:rFonts w:ascii="Arial" w:eastAsia="Times New Roman" w:hAnsi="Arial" w:cs="Arial"/>
          <w:lang w:val="en-US"/>
        </w:rPr>
        <w:t>10 – 14.3</w:t>
      </w:r>
      <w:r w:rsidRPr="00B03371">
        <w:rPr>
          <w:rFonts w:ascii="Arial" w:eastAsia="Times New Roman" w:hAnsi="Arial" w:cs="Arial"/>
          <w:lang w:val="en-US"/>
        </w:rPr>
        <w:t>0</w:t>
      </w:r>
      <w:r w:rsidRPr="00B03371">
        <w:rPr>
          <w:rFonts w:ascii="Arial" w:eastAsia="Times New Roman" w:hAnsi="Arial" w:cs="Arial"/>
          <w:lang w:val="en-US"/>
        </w:rPr>
        <w:tab/>
      </w:r>
      <w:r w:rsidRPr="00134081">
        <w:rPr>
          <w:rFonts w:ascii="Arial" w:eastAsia="Times New Roman" w:hAnsi="Arial" w:cs="Arial"/>
          <w:b/>
          <w:lang w:val="en-US"/>
        </w:rPr>
        <w:t xml:space="preserve">Pablo Sanchez Perez – </w:t>
      </w:r>
      <w:proofErr w:type="spellStart"/>
      <w:r w:rsidRPr="00134081">
        <w:rPr>
          <w:rFonts w:ascii="Arial" w:eastAsia="Times New Roman" w:hAnsi="Arial" w:cs="Arial"/>
          <w:b/>
          <w:lang w:val="en-US"/>
        </w:rPr>
        <w:t>Fundacion</w:t>
      </w:r>
      <w:proofErr w:type="spellEnd"/>
      <w:r w:rsidRPr="00134081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134081">
        <w:rPr>
          <w:rFonts w:ascii="Arial" w:eastAsia="Times New Roman" w:hAnsi="Arial" w:cs="Arial"/>
          <w:b/>
          <w:lang w:val="en-US"/>
        </w:rPr>
        <w:t>Intras</w:t>
      </w:r>
      <w:proofErr w:type="spellEnd"/>
      <w:r w:rsidRPr="00B03371">
        <w:rPr>
          <w:rFonts w:ascii="Arial" w:eastAsia="Times New Roman" w:hAnsi="Arial" w:cs="Arial"/>
          <w:lang w:val="en-US"/>
        </w:rPr>
        <w:t xml:space="preserve">: </w:t>
      </w:r>
      <w:proofErr w:type="spellStart"/>
      <w:r w:rsidRPr="00B03371">
        <w:rPr>
          <w:rFonts w:ascii="Arial" w:eastAsia="Times New Roman" w:hAnsi="Arial" w:cs="Arial"/>
          <w:lang w:val="en-US"/>
        </w:rPr>
        <w:t>Fundacion</w:t>
      </w:r>
      <w:proofErr w:type="spellEnd"/>
      <w:r w:rsidRPr="00B0337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B03371">
        <w:rPr>
          <w:rFonts w:ascii="Arial" w:eastAsia="Times New Roman" w:hAnsi="Arial" w:cs="Arial"/>
          <w:lang w:val="en-US"/>
        </w:rPr>
        <w:t>Intras</w:t>
      </w:r>
      <w:proofErr w:type="spellEnd"/>
      <w:r w:rsidRPr="00B03371">
        <w:rPr>
          <w:rFonts w:ascii="Arial" w:eastAsia="Times New Roman" w:hAnsi="Arial" w:cs="Arial"/>
          <w:lang w:val="en-US"/>
        </w:rPr>
        <w:t xml:space="preserve"> experience in ESF projects</w:t>
      </w:r>
    </w:p>
    <w:p w:rsidR="00951B31" w:rsidRPr="00B03371" w:rsidRDefault="00951B31" w:rsidP="006C4043">
      <w:pPr>
        <w:ind w:left="2160" w:hanging="1800"/>
        <w:rPr>
          <w:rFonts w:ascii="Arial" w:eastAsia="Times New Roman" w:hAnsi="Arial" w:cs="Arial"/>
          <w:lang w:val="en-US"/>
        </w:rPr>
      </w:pPr>
    </w:p>
    <w:p w:rsidR="00951B31" w:rsidRPr="00951B31" w:rsidRDefault="00134081" w:rsidP="006C4043">
      <w:pPr>
        <w:ind w:left="2160" w:hanging="180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14.30 – 14.50</w:t>
      </w:r>
      <w:r w:rsidR="00951B31" w:rsidRPr="00951B31">
        <w:rPr>
          <w:rFonts w:ascii="Arial" w:eastAsia="Times New Roman" w:hAnsi="Arial" w:cs="Arial"/>
          <w:lang w:val="en-US"/>
        </w:rPr>
        <w:tab/>
        <w:t>Q&amp;A from EPR members to the 3 speakers</w:t>
      </w:r>
    </w:p>
    <w:p w:rsidR="003503EB" w:rsidRPr="00951B31" w:rsidRDefault="003503EB" w:rsidP="006C4043">
      <w:pPr>
        <w:ind w:left="2160" w:hanging="1800"/>
        <w:rPr>
          <w:rFonts w:ascii="Arial" w:eastAsia="Times New Roman" w:hAnsi="Arial" w:cs="Arial"/>
          <w:lang w:val="en-US"/>
        </w:rPr>
      </w:pPr>
    </w:p>
    <w:p w:rsidR="00297301" w:rsidRDefault="00793752" w:rsidP="003503EB">
      <w:pPr>
        <w:spacing w:after="120"/>
        <w:ind w:left="2160" w:right="677" w:hanging="1800"/>
        <w:jc w:val="both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1</w:t>
      </w:r>
      <w:r w:rsidR="00951B31">
        <w:rPr>
          <w:rFonts w:ascii="Arial" w:eastAsia="Times New Roman" w:hAnsi="Arial" w:cs="Arial"/>
          <w:lang w:val="en-GB"/>
        </w:rPr>
        <w:t>4</w:t>
      </w:r>
      <w:r>
        <w:rPr>
          <w:rFonts w:ascii="Arial" w:eastAsia="Times New Roman" w:hAnsi="Arial" w:cs="Arial"/>
          <w:lang w:val="en-GB"/>
        </w:rPr>
        <w:t>.50</w:t>
      </w:r>
      <w:r w:rsidR="00951B31">
        <w:rPr>
          <w:rFonts w:ascii="Arial" w:eastAsia="Times New Roman" w:hAnsi="Arial" w:cs="Arial"/>
          <w:lang w:val="en-GB"/>
        </w:rPr>
        <w:t xml:space="preserve"> </w:t>
      </w:r>
      <w:r>
        <w:rPr>
          <w:rFonts w:ascii="Arial" w:eastAsia="Times New Roman" w:hAnsi="Arial" w:cs="Arial"/>
          <w:lang w:val="en-GB"/>
        </w:rPr>
        <w:t xml:space="preserve">- </w:t>
      </w:r>
      <w:r w:rsidR="00951B31">
        <w:rPr>
          <w:rFonts w:ascii="Arial" w:eastAsia="Times New Roman" w:hAnsi="Arial" w:cs="Arial"/>
          <w:lang w:val="en-GB"/>
        </w:rPr>
        <w:t>15</w:t>
      </w:r>
      <w:r>
        <w:rPr>
          <w:rFonts w:ascii="Arial" w:eastAsia="Times New Roman" w:hAnsi="Arial" w:cs="Arial"/>
          <w:lang w:val="en-GB"/>
        </w:rPr>
        <w:t>.0</w:t>
      </w:r>
      <w:r w:rsidR="003503EB">
        <w:rPr>
          <w:rFonts w:ascii="Arial" w:eastAsia="Times New Roman" w:hAnsi="Arial" w:cs="Arial"/>
          <w:lang w:val="en-GB"/>
        </w:rPr>
        <w:t>0</w:t>
      </w:r>
      <w:r w:rsidR="003503EB">
        <w:rPr>
          <w:rFonts w:ascii="Arial" w:eastAsia="Times New Roman" w:hAnsi="Arial" w:cs="Arial"/>
          <w:lang w:val="en-GB"/>
        </w:rPr>
        <w:tab/>
        <w:t>Wrap Up and Conclusions</w:t>
      </w:r>
    </w:p>
    <w:p w:rsidR="003503EB" w:rsidRDefault="003503EB" w:rsidP="003503EB">
      <w:pPr>
        <w:spacing w:after="120"/>
        <w:ind w:left="2160" w:right="677" w:hanging="1800"/>
        <w:jc w:val="both"/>
        <w:rPr>
          <w:rFonts w:ascii="Arial" w:eastAsia="Times New Roman" w:hAnsi="Arial" w:cs="Arial"/>
          <w:lang w:val="en-GB"/>
        </w:rPr>
      </w:pPr>
    </w:p>
    <w:p w:rsidR="003503EB" w:rsidRPr="003503EB" w:rsidRDefault="003503EB" w:rsidP="00B03371">
      <w:pPr>
        <w:spacing w:after="120" w:line="241" w:lineRule="atLeast"/>
        <w:ind w:left="0"/>
        <w:jc w:val="center"/>
        <w:rPr>
          <w:rFonts w:ascii="Arial" w:hAnsi="Arial" w:cs="Arial"/>
          <w:b/>
          <w:bCs/>
          <w:color w:val="003A64"/>
        </w:rPr>
      </w:pPr>
      <w:r w:rsidRPr="00B03371">
        <w:rPr>
          <w:rFonts w:ascii="Arial" w:hAnsi="Arial" w:cs="Arial"/>
          <w:b/>
          <w:color w:val="44546A"/>
          <w:lang w:val="en-US"/>
        </w:rPr>
        <w:t>Registrations</w:t>
      </w:r>
    </w:p>
    <w:p w:rsidR="003503EB" w:rsidRPr="003503EB" w:rsidRDefault="003503EB" w:rsidP="003503EB">
      <w:pPr>
        <w:ind w:left="851" w:hanging="851"/>
        <w:rPr>
          <w:rFonts w:ascii="Arial" w:hAnsi="Arial" w:cs="Arial"/>
          <w:lang w:val="en-GB"/>
        </w:rPr>
      </w:pPr>
    </w:p>
    <w:p w:rsidR="003503EB" w:rsidRPr="003503EB" w:rsidRDefault="003503EB" w:rsidP="003503EB">
      <w:pPr>
        <w:ind w:left="851" w:hanging="851"/>
        <w:rPr>
          <w:rFonts w:ascii="Arial" w:hAnsi="Arial" w:cs="Arial"/>
          <w:lang w:val="en-GB"/>
        </w:rPr>
      </w:pPr>
      <w:r w:rsidRPr="003503EB">
        <w:rPr>
          <w:rFonts w:ascii="Arial" w:hAnsi="Arial" w:cs="Arial"/>
          <w:lang w:val="en-GB"/>
        </w:rPr>
        <w:t>To attend the web</w:t>
      </w:r>
      <w:r w:rsidR="00B4508F">
        <w:rPr>
          <w:rFonts w:ascii="Arial" w:hAnsi="Arial" w:cs="Arial"/>
          <w:lang w:val="en-GB"/>
        </w:rPr>
        <w:t>inar</w:t>
      </w:r>
      <w:r w:rsidRPr="003503EB">
        <w:rPr>
          <w:rFonts w:ascii="Arial" w:hAnsi="Arial" w:cs="Arial"/>
          <w:lang w:val="en-GB"/>
        </w:rPr>
        <w:t xml:space="preserve">, please register </w:t>
      </w:r>
      <w:hyperlink r:id="rId7" w:history="1">
        <w:r w:rsidRPr="003503EB">
          <w:rPr>
            <w:rFonts w:ascii="Arial" w:hAnsi="Arial" w:cs="Arial"/>
            <w:color w:val="0563C1" w:themeColor="hyperlink"/>
            <w:u w:val="single"/>
            <w:lang w:val="en-GB"/>
          </w:rPr>
          <w:t>here</w:t>
        </w:r>
      </w:hyperlink>
      <w:r w:rsidRPr="003503EB">
        <w:rPr>
          <w:rFonts w:ascii="Arial" w:hAnsi="Arial" w:cs="Arial"/>
          <w:lang w:val="en-GB"/>
        </w:rPr>
        <w:t>.</w:t>
      </w:r>
    </w:p>
    <w:p w:rsidR="003503EB" w:rsidRPr="003503EB" w:rsidRDefault="003503EB" w:rsidP="003503EB">
      <w:pPr>
        <w:ind w:left="851" w:hanging="851"/>
        <w:rPr>
          <w:rFonts w:ascii="Arial" w:hAnsi="Arial" w:cs="Arial"/>
          <w:lang w:val="en-GB"/>
        </w:rPr>
      </w:pPr>
    </w:p>
    <w:p w:rsidR="003503EB" w:rsidRDefault="003503EB" w:rsidP="003503EB">
      <w:pPr>
        <w:ind w:left="0"/>
        <w:jc w:val="both"/>
        <w:rPr>
          <w:rFonts w:ascii="Arial" w:hAnsi="Arial" w:cs="Arial"/>
          <w:lang w:val="en-GB"/>
        </w:rPr>
      </w:pPr>
      <w:r w:rsidRPr="003503EB">
        <w:rPr>
          <w:rFonts w:ascii="Arial" w:hAnsi="Arial" w:cs="Arial"/>
          <w:lang w:val="en-GB"/>
        </w:rPr>
        <w:t>The link to join the webinar and further instructions will be sent to all registered participants</w:t>
      </w:r>
      <w:r>
        <w:rPr>
          <w:rFonts w:ascii="Arial" w:hAnsi="Arial" w:cs="Arial"/>
          <w:lang w:val="en-GB"/>
        </w:rPr>
        <w:t xml:space="preserve"> a</w:t>
      </w:r>
      <w:r w:rsidRPr="003503E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few days prior to the event.</w:t>
      </w:r>
    </w:p>
    <w:p w:rsidR="00850986" w:rsidRDefault="00850986" w:rsidP="003503EB">
      <w:pPr>
        <w:ind w:left="0"/>
        <w:jc w:val="both"/>
        <w:rPr>
          <w:rFonts w:ascii="Arial" w:hAnsi="Arial" w:cs="Arial"/>
          <w:lang w:val="en-GB"/>
        </w:rPr>
      </w:pPr>
    </w:p>
    <w:p w:rsidR="003503EB" w:rsidRPr="003503EB" w:rsidRDefault="003503EB" w:rsidP="00B03371">
      <w:pPr>
        <w:spacing w:after="120" w:line="241" w:lineRule="atLeast"/>
        <w:ind w:left="0"/>
        <w:jc w:val="center"/>
        <w:rPr>
          <w:rFonts w:ascii="Arial" w:hAnsi="Arial" w:cs="Arial"/>
          <w:b/>
          <w:bCs/>
          <w:color w:val="003A64"/>
        </w:rPr>
      </w:pPr>
      <w:r w:rsidRPr="00B03371">
        <w:rPr>
          <w:rFonts w:ascii="Arial" w:hAnsi="Arial" w:cs="Arial"/>
          <w:b/>
          <w:color w:val="44546A"/>
          <w:lang w:val="en-US"/>
        </w:rPr>
        <w:t>Contacts</w:t>
      </w:r>
    </w:p>
    <w:p w:rsidR="003503EB" w:rsidRPr="003503EB" w:rsidRDefault="003503EB" w:rsidP="003503EB">
      <w:pPr>
        <w:ind w:left="851" w:hanging="851"/>
        <w:rPr>
          <w:rFonts w:ascii="Arial" w:hAnsi="Arial" w:cs="Arial"/>
          <w:lang w:val="en-GB"/>
        </w:rPr>
      </w:pPr>
    </w:p>
    <w:p w:rsidR="003503EB" w:rsidRPr="00A44719" w:rsidRDefault="003503EB" w:rsidP="00E51435">
      <w:pPr>
        <w:ind w:left="851" w:hanging="851"/>
        <w:rPr>
          <w:rFonts w:ascii="Arial" w:hAnsi="Arial" w:cs="Arial"/>
          <w:lang w:val="en-GB" w:eastAsia="en-GB"/>
        </w:rPr>
      </w:pPr>
      <w:r w:rsidRPr="003503EB">
        <w:rPr>
          <w:rFonts w:ascii="Arial" w:hAnsi="Arial" w:cs="Arial"/>
          <w:lang w:val="en-GB"/>
        </w:rPr>
        <w:t xml:space="preserve">For any info please contact </w:t>
      </w:r>
      <w:r w:rsidR="00E51435">
        <w:rPr>
          <w:rFonts w:ascii="Arial" w:hAnsi="Arial" w:cs="Arial"/>
          <w:lang w:val="en-GB"/>
        </w:rPr>
        <w:t>Roberto Zanon: rzanon@epr.eu</w:t>
      </w:r>
    </w:p>
    <w:sectPr w:rsidR="003503EB" w:rsidRPr="00A44719" w:rsidSect="00E965CF">
      <w:headerReference w:type="default" r:id="rId8"/>
      <w:footerReference w:type="default" r:id="rId9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173" w:rsidRDefault="00CD7173" w:rsidP="00CD7173">
      <w:r>
        <w:separator/>
      </w:r>
    </w:p>
  </w:endnote>
  <w:endnote w:type="continuationSeparator" w:id="0">
    <w:p w:rsidR="00CD7173" w:rsidRDefault="00CD7173" w:rsidP="00C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73" w:rsidRDefault="00CD7173" w:rsidP="00CD7173">
    <w:pPr>
      <w:pStyle w:val="Footer"/>
      <w:jc w:val="center"/>
    </w:pPr>
    <w:r>
      <w:rPr>
        <w:noProof/>
        <w:lang w:val="en-US"/>
      </w:rPr>
      <w:drawing>
        <wp:inline distT="0" distB="0" distL="0" distR="0" wp14:anchorId="297E6A9F" wp14:editId="71CD25EF">
          <wp:extent cx="3390265" cy="342900"/>
          <wp:effectExtent l="0" t="0" r="635" b="0"/>
          <wp:docPr id="9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173" w:rsidRDefault="00CD7173" w:rsidP="00CD7173">
      <w:r>
        <w:separator/>
      </w:r>
    </w:p>
  </w:footnote>
  <w:footnote w:type="continuationSeparator" w:id="0">
    <w:p w:rsidR="00CD7173" w:rsidRDefault="00CD7173" w:rsidP="00CD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173" w:rsidRDefault="00CD7173" w:rsidP="00CD7173">
    <w:pPr>
      <w:pStyle w:val="Header"/>
      <w:jc w:val="right"/>
    </w:pPr>
    <w:r>
      <w:rPr>
        <w:noProof/>
        <w:lang w:val="en-US"/>
      </w:rPr>
      <w:drawing>
        <wp:inline distT="0" distB="0" distL="0" distR="0" wp14:anchorId="550B670D">
          <wp:extent cx="2145665" cy="1024255"/>
          <wp:effectExtent l="0" t="0" r="6985" b="444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5918"/>
    <w:multiLevelType w:val="hybridMultilevel"/>
    <w:tmpl w:val="69FEB2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D1E0CD7"/>
    <w:multiLevelType w:val="hybridMultilevel"/>
    <w:tmpl w:val="A8BA78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6EF45A21"/>
    <w:multiLevelType w:val="hybridMultilevel"/>
    <w:tmpl w:val="79B229AC"/>
    <w:lvl w:ilvl="0" w:tplc="E1784368">
      <w:numFmt w:val="bullet"/>
      <w:lvlText w:val="-"/>
      <w:lvlJc w:val="left"/>
      <w:pPr>
        <w:ind w:left="720" w:hanging="360"/>
      </w:pPr>
      <w:rPr>
        <w:rFonts w:ascii="Gill Sans MT" w:eastAsia="Calibri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2"/>
    <w:rsid w:val="00054DF8"/>
    <w:rsid w:val="000C46F4"/>
    <w:rsid w:val="000F3D65"/>
    <w:rsid w:val="00134081"/>
    <w:rsid w:val="001831B2"/>
    <w:rsid w:val="0021454D"/>
    <w:rsid w:val="00297301"/>
    <w:rsid w:val="003503EB"/>
    <w:rsid w:val="003608A2"/>
    <w:rsid w:val="003F6D65"/>
    <w:rsid w:val="00445158"/>
    <w:rsid w:val="004947E0"/>
    <w:rsid w:val="004D6BC4"/>
    <w:rsid w:val="005C24D1"/>
    <w:rsid w:val="0063162E"/>
    <w:rsid w:val="006A7A63"/>
    <w:rsid w:val="006C4043"/>
    <w:rsid w:val="006C40EA"/>
    <w:rsid w:val="007057F8"/>
    <w:rsid w:val="00793752"/>
    <w:rsid w:val="007E17A6"/>
    <w:rsid w:val="00850986"/>
    <w:rsid w:val="00863782"/>
    <w:rsid w:val="00951B31"/>
    <w:rsid w:val="00965172"/>
    <w:rsid w:val="00970A18"/>
    <w:rsid w:val="00991C65"/>
    <w:rsid w:val="009C1B2D"/>
    <w:rsid w:val="009C1D3C"/>
    <w:rsid w:val="00A44719"/>
    <w:rsid w:val="00B03371"/>
    <w:rsid w:val="00B12EC0"/>
    <w:rsid w:val="00B4508F"/>
    <w:rsid w:val="00BB5C3B"/>
    <w:rsid w:val="00C35348"/>
    <w:rsid w:val="00C67B92"/>
    <w:rsid w:val="00CD7173"/>
    <w:rsid w:val="00D51299"/>
    <w:rsid w:val="00D83A62"/>
    <w:rsid w:val="00E15A59"/>
    <w:rsid w:val="00E51435"/>
    <w:rsid w:val="00E63094"/>
    <w:rsid w:val="00E965CF"/>
    <w:rsid w:val="00E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906808"/>
  <w15:chartTrackingRefBased/>
  <w15:docId w15:val="{7D6246E2-85EF-452A-A408-013A9E0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C3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16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173"/>
    <w:rPr>
      <w:rFonts w:ascii="Times New Roman" w:eastAsia="Calibri" w:hAnsi="Times New Roman" w:cs="Times New Roman"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CD7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173"/>
    <w:rPr>
      <w:rFonts w:ascii="Times New Roman" w:eastAsia="Calibri" w:hAnsi="Times New Roman" w:cs="Times New Roman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9C1D3C"/>
    <w:p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C4043"/>
    <w:pPr>
      <w:numPr>
        <w:ilvl w:val="1"/>
      </w:numPr>
      <w:spacing w:after="160"/>
      <w:ind w:left="72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4043"/>
    <w:rPr>
      <w:rFonts w:eastAsiaTheme="minorEastAsia"/>
      <w:color w:val="5A5A5A" w:themeColor="text1" w:themeTint="A5"/>
      <w:spacing w:val="15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DttBJZ9ACwBClNcertomokQmvUXbVkw-Mx1QT9-CR7Dbmf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Zanon</dc:creator>
  <cp:keywords/>
  <dc:description/>
  <cp:lastModifiedBy>Roberto Zanon</cp:lastModifiedBy>
  <cp:revision>10</cp:revision>
  <dcterms:created xsi:type="dcterms:W3CDTF">2020-11-09T15:05:00Z</dcterms:created>
  <dcterms:modified xsi:type="dcterms:W3CDTF">2020-11-19T12:36:00Z</dcterms:modified>
</cp:coreProperties>
</file>