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1412E" w:rsidRDefault="0011412E" w:rsidP="0005380A">
      <w:pPr>
        <w:pStyle w:val="NormalWeb"/>
        <w:spacing w:before="0" w:beforeAutospacing="0" w:after="0" w:afterAutospacing="0"/>
        <w:jc w:val="both"/>
        <w:textAlignment w:val="top"/>
        <w:rPr>
          <w:rFonts w:ascii="Gill Sans MT" w:eastAsiaTheme="minorHAnsi" w:hAnsi="Gill Sans MT" w:cs="Arial"/>
          <w:b/>
          <w:sz w:val="22"/>
          <w:szCs w:val="22"/>
          <w:shd w:val="clear" w:color="auto" w:fill="FFFFFF"/>
        </w:rPr>
      </w:pPr>
    </w:p>
    <w:p w14:paraId="01AD6CBB" w14:textId="77777777" w:rsidR="0011412E" w:rsidRDefault="0011412E" w:rsidP="0005380A">
      <w:pPr>
        <w:pStyle w:val="NormalWeb"/>
        <w:spacing w:before="0" w:beforeAutospacing="0" w:after="0" w:afterAutospacing="0"/>
        <w:jc w:val="both"/>
        <w:textAlignment w:val="top"/>
        <w:rPr>
          <w:rFonts w:ascii="Gill Sans MT" w:eastAsiaTheme="minorHAnsi" w:hAnsi="Gill Sans MT" w:cs="Arial"/>
          <w:b/>
          <w:sz w:val="22"/>
          <w:szCs w:val="22"/>
          <w:shd w:val="clear" w:color="auto" w:fill="FFFFFF"/>
        </w:rPr>
      </w:pPr>
      <w:r w:rsidRPr="004E1A9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80F9" wp14:editId="52AD8F3F">
                <wp:simplePos x="0" y="0"/>
                <wp:positionH relativeFrom="column">
                  <wp:posOffset>15240</wp:posOffset>
                </wp:positionH>
                <wp:positionV relativeFrom="paragraph">
                  <wp:posOffset>196215</wp:posOffset>
                </wp:positionV>
                <wp:extent cx="5920740" cy="2247900"/>
                <wp:effectExtent l="19050" t="1905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074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E87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5B59D7" w:rsidRDefault="005B59D7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669EEEB4" w14:textId="77777777" w:rsidR="001234E6" w:rsidRPr="001234E6" w:rsidRDefault="001234E6" w:rsidP="001234E6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40"/>
                                <w:szCs w:val="40"/>
                              </w:rPr>
                            </w:pPr>
                            <w:r w:rsidRPr="001234E6"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40"/>
                                <w:szCs w:val="40"/>
                              </w:rPr>
                              <w:t>Microsoft Teams: a demo session</w:t>
                            </w:r>
                          </w:p>
                          <w:p w14:paraId="5DAB6C7B" w14:textId="77777777" w:rsidR="001234E6" w:rsidRDefault="001234E6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color w:val="44546A"/>
                              </w:rPr>
                            </w:pPr>
                          </w:p>
                          <w:p w14:paraId="66508783" w14:textId="11EC8A1D" w:rsidR="005B59D7" w:rsidRDefault="001234E6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color w:val="44546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March 9, 2021</w:t>
                            </w:r>
                          </w:p>
                          <w:p w14:paraId="3A7B4384" w14:textId="15603913" w:rsidR="00C30FC4" w:rsidRPr="001E4DF6" w:rsidRDefault="00C30FC4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color w:val="44546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(9.30am – 12.00pm CET)</w:t>
                            </w:r>
                          </w:p>
                          <w:p w14:paraId="59D2E54E" w14:textId="77777777" w:rsidR="005B59D7" w:rsidRDefault="005B59D7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color w:val="44546A"/>
                              </w:rPr>
                            </w:pPr>
                            <w:r w:rsidRPr="001E4DF6">
                              <w:rPr>
                                <w:rFonts w:ascii="Arial" w:hAnsi="Arial" w:cs="Arial"/>
                                <w:color w:val="44546A"/>
                              </w:rPr>
                              <w:t>Online meeting</w:t>
                            </w:r>
                            <w:r w:rsidR="00922655">
                              <w:rPr>
                                <w:rFonts w:ascii="Arial" w:hAnsi="Arial" w:cs="Arial"/>
                                <w:color w:val="44546A"/>
                              </w:rPr>
                              <w:t>s</w:t>
                            </w:r>
                          </w:p>
                          <w:p w14:paraId="22BCC025" w14:textId="77777777" w:rsidR="0011412E" w:rsidRPr="005B59D7" w:rsidRDefault="001234E6" w:rsidP="005B59D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i/>
                                <w:color w:val="44546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4546A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18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5.45pt;width:466.2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" strokecolor="#4e87a0" strokeweight="2.25pt">
                <v:path arrowok="t"/>
                <v:textbox>
                  <w:txbxContent>
                    <w:p w14:paraId="0A37501D" w14:textId="77777777" w:rsidR="005B59D7" w:rsidRDefault="005B59D7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sz w:val="40"/>
                          <w:szCs w:val="40"/>
                          <w:lang w:val="en-GB"/>
                        </w:rPr>
                      </w:pPr>
                    </w:p>
                    <w:p w14:paraId="669EEEB4" w14:textId="77777777" w:rsidR="001234E6" w:rsidRPr="001234E6" w:rsidRDefault="001234E6" w:rsidP="001234E6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/>
                          <w:sz w:val="40"/>
                          <w:szCs w:val="40"/>
                        </w:rPr>
                      </w:pPr>
                      <w:r w:rsidRPr="001234E6">
                        <w:rPr>
                          <w:rFonts w:ascii="Arial" w:hAnsi="Arial" w:cs="Arial"/>
                          <w:b/>
                          <w:bCs/>
                          <w:color w:val="44546A"/>
                          <w:sz w:val="40"/>
                          <w:szCs w:val="40"/>
                        </w:rPr>
                        <w:t>Microsoft Teams: a demo session</w:t>
                      </w:r>
                    </w:p>
                    <w:p w14:paraId="5DAB6C7B" w14:textId="77777777" w:rsidR="001234E6" w:rsidRDefault="001234E6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color w:val="44546A"/>
                        </w:rPr>
                      </w:pPr>
                    </w:p>
                    <w:p w14:paraId="66508783" w14:textId="11EC8A1D" w:rsidR="005B59D7" w:rsidRDefault="001234E6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color w:val="44546A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March 9, 2021</w:t>
                      </w:r>
                    </w:p>
                    <w:p w14:paraId="3A7B4384" w14:textId="15603913" w:rsidR="00C30FC4" w:rsidRPr="001E4DF6" w:rsidRDefault="00C30FC4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color w:val="44546A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(9.30am – 12.00pm CET)</w:t>
                      </w:r>
                    </w:p>
                    <w:p w14:paraId="59D2E54E" w14:textId="77777777" w:rsidR="005B59D7" w:rsidRDefault="005B59D7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color w:val="44546A"/>
                        </w:rPr>
                      </w:pPr>
                      <w:r w:rsidRPr="001E4DF6">
                        <w:rPr>
                          <w:rFonts w:ascii="Arial" w:hAnsi="Arial" w:cs="Arial"/>
                          <w:color w:val="44546A"/>
                        </w:rPr>
                        <w:t>Online meeting</w:t>
                      </w:r>
                      <w:r w:rsidR="00922655">
                        <w:rPr>
                          <w:rFonts w:ascii="Arial" w:hAnsi="Arial" w:cs="Arial"/>
                          <w:color w:val="44546A"/>
                        </w:rPr>
                        <w:t>s</w:t>
                      </w:r>
                    </w:p>
                    <w:p w14:paraId="22BCC025" w14:textId="77777777" w:rsidR="0011412E" w:rsidRPr="005B59D7" w:rsidRDefault="001234E6" w:rsidP="005B59D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i/>
                          <w:color w:val="44546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4546A"/>
                          <w:sz w:val="40"/>
                          <w:szCs w:val="40"/>
                        </w:rPr>
                        <w:t>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9BBE3" w14:textId="77777777" w:rsidR="0011412E" w:rsidRDefault="0011412E" w:rsidP="008B4154">
      <w:pPr>
        <w:pStyle w:val="NormalWeb"/>
        <w:spacing w:before="0" w:beforeAutospacing="0" w:after="0" w:afterAutospacing="0"/>
        <w:jc w:val="both"/>
        <w:textAlignment w:val="top"/>
        <w:rPr>
          <w:rFonts w:ascii="Gill Sans MT" w:eastAsiaTheme="minorHAnsi" w:hAnsi="Gill Sans MT" w:cs="Arial"/>
          <w:b/>
          <w:sz w:val="22"/>
          <w:szCs w:val="22"/>
          <w:shd w:val="clear" w:color="auto" w:fill="FFFFFF"/>
        </w:rPr>
      </w:pPr>
    </w:p>
    <w:p w14:paraId="41C8F396" w14:textId="77777777" w:rsidR="0011412E" w:rsidRDefault="0011412E" w:rsidP="008B4154">
      <w:pPr>
        <w:pStyle w:val="NormalWeb"/>
        <w:spacing w:before="0" w:beforeAutospacing="0" w:after="0" w:afterAutospacing="0"/>
        <w:jc w:val="both"/>
        <w:textAlignment w:val="top"/>
        <w:rPr>
          <w:rFonts w:ascii="Gill Sans MT" w:eastAsiaTheme="minorHAnsi" w:hAnsi="Gill Sans MT" w:cs="Arial"/>
          <w:b/>
          <w:sz w:val="22"/>
          <w:szCs w:val="22"/>
          <w:shd w:val="clear" w:color="auto" w:fill="FFFFFF"/>
        </w:rPr>
      </w:pPr>
    </w:p>
    <w:p w14:paraId="7575ADC6" w14:textId="77777777" w:rsidR="003455E2" w:rsidRDefault="003455E2" w:rsidP="008B4154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meeting </w:t>
      </w:r>
      <w:r w:rsidR="001234E6">
        <w:rPr>
          <w:rFonts w:ascii="Arial" w:eastAsia="Arial" w:hAnsi="Arial" w:cs="Arial"/>
        </w:rPr>
        <w:t xml:space="preserve">will be dedicated to </w:t>
      </w:r>
      <w:r>
        <w:rPr>
          <w:rFonts w:ascii="Arial" w:eastAsia="Arial" w:hAnsi="Arial" w:cs="Arial"/>
        </w:rPr>
        <w:t>Microsoft Teams and it’s use as a tool to make communication flows, groups management and project management more effective.</w:t>
      </w:r>
      <w:r w:rsidR="005063F5">
        <w:rPr>
          <w:rFonts w:ascii="Arial" w:eastAsia="Arial" w:hAnsi="Arial" w:cs="Arial"/>
        </w:rPr>
        <w:t xml:space="preserve"> All EPR members were invited to join the meeting, </w:t>
      </w:r>
      <w:r w:rsidR="00684CEC" w:rsidRPr="00684CEC">
        <w:rPr>
          <w:rFonts w:ascii="Arial" w:eastAsia="Arial" w:hAnsi="Arial" w:cs="Arial"/>
        </w:rPr>
        <w:t>extending the invitation outside the group of organizations that usually formed the taskforce.</w:t>
      </w:r>
    </w:p>
    <w:p w14:paraId="72A3D3EC" w14:textId="77777777" w:rsidR="003455E2" w:rsidRDefault="003455E2" w:rsidP="008B4154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4B848494" w14:textId="77777777" w:rsidR="001234E6" w:rsidRDefault="007E3350" w:rsidP="001234E6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 w:rsidRPr="001234E6">
        <w:rPr>
          <w:rFonts w:ascii="Arial" w:eastAsia="Arial" w:hAnsi="Arial" w:cs="Arial"/>
        </w:rPr>
        <w:t xml:space="preserve">The workshop </w:t>
      </w:r>
      <w:r w:rsidR="001234E6" w:rsidRPr="001234E6">
        <w:rPr>
          <w:rFonts w:ascii="Arial" w:eastAsia="Arial" w:hAnsi="Arial" w:cs="Arial"/>
        </w:rPr>
        <w:t xml:space="preserve">will be led </w:t>
      </w:r>
      <w:r w:rsidRPr="001234E6">
        <w:rPr>
          <w:rFonts w:ascii="Arial" w:eastAsia="Arial" w:hAnsi="Arial" w:cs="Arial"/>
        </w:rPr>
        <w:t>by Bart </w:t>
      </w:r>
      <w:proofErr w:type="spellStart"/>
      <w:r w:rsidRPr="001234E6">
        <w:rPr>
          <w:rFonts w:ascii="Arial" w:eastAsia="Arial" w:hAnsi="Arial" w:cs="Arial"/>
        </w:rPr>
        <w:t>Coopman</w:t>
      </w:r>
      <w:proofErr w:type="spellEnd"/>
      <w:r w:rsidRPr="001234E6">
        <w:rPr>
          <w:rFonts w:ascii="Arial" w:eastAsia="Arial" w:hAnsi="Arial" w:cs="Arial"/>
        </w:rPr>
        <w:t xml:space="preserve">, Executive officer at GTB and </w:t>
      </w:r>
      <w:r w:rsidR="001234E6" w:rsidRPr="001234E6">
        <w:rPr>
          <w:rFonts w:ascii="Arial" w:eastAsia="Arial" w:hAnsi="Arial" w:cs="Arial"/>
        </w:rPr>
        <w:t>will discuss the following topics:</w:t>
      </w:r>
    </w:p>
    <w:p w14:paraId="0D0B940D" w14:textId="77777777" w:rsidR="001234E6" w:rsidRDefault="001234E6" w:rsidP="001234E6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0E27B00A" w14:textId="77777777" w:rsidR="001234E6" w:rsidRDefault="001234E6" w:rsidP="001234E6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3E7A9F1C" w14:textId="63EF6C3C" w:rsidR="001234E6" w:rsidRDefault="007E3350" w:rsidP="001234E6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 w:rsidRPr="001234E6">
        <w:rPr>
          <w:rFonts w:ascii="Arial" w:eastAsia="Arial" w:hAnsi="Arial" w:cs="Arial"/>
        </w:rPr>
        <w:t>Introduction</w:t>
      </w:r>
    </w:p>
    <w:p w14:paraId="7318258A" w14:textId="77777777" w:rsidR="00334E4D" w:rsidRDefault="00334E4D" w:rsidP="001234E6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2F454F8B" w14:textId="3C518A28" w:rsidR="00334E4D" w:rsidRDefault="00334E4D" w:rsidP="00334E4D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Micfrosoft 365?</w:t>
      </w:r>
    </w:p>
    <w:p w14:paraId="1F2DFF2B" w14:textId="77777777" w:rsidR="00334E4D" w:rsidRDefault="00334E4D" w:rsidP="00334E4D">
      <w:pPr>
        <w:pStyle w:val="ListParagraph"/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475298D4" w14:textId="0607F3B3" w:rsidR="00334E4D" w:rsidRDefault="00334E4D" w:rsidP="00334E4D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Microsoft</w:t>
      </w:r>
    </w:p>
    <w:p w14:paraId="7A1CBFCA" w14:textId="36540472" w:rsidR="00334E4D" w:rsidRDefault="00334E4D" w:rsidP="00334E4D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Menu</w:t>
      </w:r>
    </w:p>
    <w:p w14:paraId="76F938BA" w14:textId="7692DDB7" w:rsidR="00334E4D" w:rsidRDefault="00334E4D" w:rsidP="00334E4D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Chats</w:t>
      </w:r>
    </w:p>
    <w:p w14:paraId="7B509A7B" w14:textId="107360F0" w:rsidR="00334E4D" w:rsidRDefault="00334E4D" w:rsidP="00334E4D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Teams and Channels</w:t>
      </w:r>
    </w:p>
    <w:p w14:paraId="355A8498" w14:textId="7D7E9CC7" w:rsidR="00334E4D" w:rsidRDefault="00334E4D" w:rsidP="00334E4D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</w:t>
      </w:r>
    </w:p>
    <w:p w14:paraId="7D518B14" w14:textId="77777777" w:rsidR="00334E4D" w:rsidRDefault="00334E4D" w:rsidP="00334E4D">
      <w:pPr>
        <w:pStyle w:val="ListParagraph"/>
        <w:widowControl w:val="0"/>
        <w:autoSpaceDE w:val="0"/>
        <w:autoSpaceDN w:val="0"/>
        <w:spacing w:after="0" w:line="240" w:lineRule="auto"/>
        <w:ind w:left="1440" w:right="-330"/>
        <w:jc w:val="both"/>
        <w:rPr>
          <w:rFonts w:ascii="Arial" w:eastAsia="Arial" w:hAnsi="Arial" w:cs="Arial"/>
        </w:rPr>
      </w:pPr>
    </w:p>
    <w:p w14:paraId="7850CE86" w14:textId="0FFFD086" w:rsidR="00334E4D" w:rsidRPr="00334E4D" w:rsidRDefault="00334E4D" w:rsidP="00334E4D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Q&amp;A</w:t>
      </w:r>
    </w:p>
    <w:p w14:paraId="2E4164ED" w14:textId="0B76AAB7" w:rsidR="00334E4D" w:rsidRDefault="00334E4D" w:rsidP="00334E4D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60061E4C" w14:textId="77777777" w:rsidR="008B4154" w:rsidRDefault="008B4154" w:rsidP="007230C3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106DD217" w14:textId="77777777" w:rsidR="00656779" w:rsidRPr="001234E6" w:rsidRDefault="00656779" w:rsidP="00656779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  <w:b/>
        </w:rPr>
      </w:pPr>
      <w:r w:rsidRPr="001234E6">
        <w:rPr>
          <w:rFonts w:ascii="Arial" w:eastAsia="Arial" w:hAnsi="Arial" w:cs="Arial"/>
          <w:b/>
        </w:rPr>
        <w:t>Objectives</w:t>
      </w:r>
    </w:p>
    <w:p w14:paraId="44EAFD9C" w14:textId="77777777" w:rsidR="001234E6" w:rsidRPr="001234E6" w:rsidRDefault="001234E6" w:rsidP="00656779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1829F905" w14:textId="2F7E3EB3" w:rsidR="00D849B4" w:rsidRDefault="00D849B4" w:rsidP="263EDF26">
      <w:pPr>
        <w:spacing w:after="0" w:line="240" w:lineRule="auto"/>
        <w:ind w:right="-330"/>
        <w:jc w:val="both"/>
        <w:rPr>
          <w:rFonts w:ascii="Arial" w:eastAsia="Arial" w:hAnsi="Arial" w:cs="Arial"/>
        </w:rPr>
      </w:pPr>
      <w:r w:rsidRPr="263EDF26">
        <w:rPr>
          <w:rFonts w:ascii="Arial" w:eastAsia="Arial" w:hAnsi="Arial" w:cs="Arial"/>
        </w:rPr>
        <w:t>The workshop aim</w:t>
      </w:r>
      <w:r w:rsidR="001234E6" w:rsidRPr="263EDF26">
        <w:rPr>
          <w:rFonts w:ascii="Arial" w:eastAsia="Arial" w:hAnsi="Arial" w:cs="Arial"/>
        </w:rPr>
        <w:t>s</w:t>
      </w:r>
      <w:r w:rsidRPr="263EDF26">
        <w:rPr>
          <w:rFonts w:ascii="Arial" w:eastAsia="Arial" w:hAnsi="Arial" w:cs="Arial"/>
        </w:rPr>
        <w:t xml:space="preserve"> to </w:t>
      </w:r>
      <w:r w:rsidR="34F746BA" w:rsidRPr="263EDF26">
        <w:rPr>
          <w:rFonts w:ascii="Arial" w:eastAsia="Arial" w:hAnsi="Arial" w:cs="Arial"/>
        </w:rPr>
        <w:t xml:space="preserve">give </w:t>
      </w:r>
      <w:r w:rsidR="699A9E38" w:rsidRPr="263EDF26">
        <w:rPr>
          <w:rFonts w:ascii="Arial" w:eastAsia="Arial" w:hAnsi="Arial" w:cs="Arial"/>
        </w:rPr>
        <w:t xml:space="preserve">an overview of the functionalities in Microsoft Teams. </w:t>
      </w:r>
      <w:r w:rsidR="00334E4D">
        <w:rPr>
          <w:rFonts w:ascii="Arial" w:eastAsia="Arial" w:hAnsi="Arial" w:cs="Arial"/>
        </w:rPr>
        <w:t xml:space="preserve">Participants </w:t>
      </w:r>
      <w:r w:rsidR="00334E4D" w:rsidRPr="00334E4D">
        <w:rPr>
          <w:rFonts w:ascii="Arial" w:eastAsia="Arial" w:hAnsi="Arial" w:cs="Arial"/>
        </w:rPr>
        <w:t xml:space="preserve">will be provided with information </w:t>
      </w:r>
      <w:r w:rsidR="00334E4D">
        <w:rPr>
          <w:rFonts w:ascii="Arial" w:eastAsia="Arial" w:hAnsi="Arial" w:cs="Arial"/>
        </w:rPr>
        <w:t>and</w:t>
      </w:r>
      <w:r w:rsidR="17842112" w:rsidRPr="263EDF26">
        <w:rPr>
          <w:rFonts w:ascii="Arial" w:eastAsia="Arial" w:hAnsi="Arial" w:cs="Arial"/>
        </w:rPr>
        <w:t xml:space="preserve"> quick wins to work more </w:t>
      </w:r>
      <w:r w:rsidR="00334E4D">
        <w:rPr>
          <w:rFonts w:ascii="Arial" w:eastAsia="Arial" w:hAnsi="Arial" w:cs="Arial"/>
        </w:rPr>
        <w:t>comfortably and effectively with Microsoft Teams</w:t>
      </w:r>
      <w:r w:rsidR="17842112" w:rsidRPr="263EDF26">
        <w:rPr>
          <w:rFonts w:ascii="Arial" w:eastAsia="Arial" w:hAnsi="Arial" w:cs="Arial"/>
        </w:rPr>
        <w:t xml:space="preserve"> </w:t>
      </w:r>
    </w:p>
    <w:p w14:paraId="4B94D5A5" w14:textId="77777777" w:rsidR="00665A85" w:rsidRDefault="00665A85" w:rsidP="00656779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p w14:paraId="7BD77B8A" w14:textId="494315AD" w:rsidR="00665A85" w:rsidRPr="00665A85" w:rsidRDefault="00665A85" w:rsidP="00665A85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  <w:r w:rsidRPr="263EDF26">
        <w:rPr>
          <w:rFonts w:ascii="Arial" w:eastAsia="Arial" w:hAnsi="Arial" w:cs="Arial"/>
        </w:rPr>
        <w:t xml:space="preserve">The workshop </w:t>
      </w:r>
      <w:r w:rsidR="00334E4D">
        <w:rPr>
          <w:rFonts w:ascii="Arial" w:eastAsia="Arial" w:hAnsi="Arial" w:cs="Arial"/>
        </w:rPr>
        <w:t xml:space="preserve">will be </w:t>
      </w:r>
      <w:bookmarkStart w:id="0" w:name="_GoBack"/>
      <w:bookmarkEnd w:id="0"/>
      <w:r w:rsidR="00A550CE">
        <w:rPr>
          <w:rFonts w:ascii="Arial" w:eastAsia="Arial" w:hAnsi="Arial" w:cs="Arial"/>
        </w:rPr>
        <w:t>i</w:t>
      </w:r>
      <w:r w:rsidR="00A550CE" w:rsidRPr="263EDF26">
        <w:rPr>
          <w:rFonts w:ascii="Arial" w:eastAsia="Arial" w:hAnsi="Arial" w:cs="Arial"/>
        </w:rPr>
        <w:t>nteractive;</w:t>
      </w:r>
      <w:r w:rsidR="091DD313" w:rsidRPr="263EDF26">
        <w:rPr>
          <w:rFonts w:ascii="Arial" w:eastAsia="Arial" w:hAnsi="Arial" w:cs="Arial"/>
        </w:rPr>
        <w:t xml:space="preserve"> </w:t>
      </w:r>
      <w:r w:rsidR="00334E4D">
        <w:rPr>
          <w:rFonts w:ascii="Arial" w:eastAsia="Arial" w:hAnsi="Arial" w:cs="Arial"/>
        </w:rPr>
        <w:t>participants are invited to prepare to be shared during the event.</w:t>
      </w:r>
      <w:r w:rsidR="091DD313" w:rsidRPr="263EDF26">
        <w:rPr>
          <w:rFonts w:ascii="Arial" w:eastAsia="Arial" w:hAnsi="Arial" w:cs="Arial"/>
        </w:rPr>
        <w:t xml:space="preserve"> </w:t>
      </w:r>
    </w:p>
    <w:p w14:paraId="3DEEC669" w14:textId="77777777" w:rsidR="00665A85" w:rsidRPr="00665A85" w:rsidRDefault="00665A85" w:rsidP="00665A85">
      <w:pPr>
        <w:widowControl w:val="0"/>
        <w:autoSpaceDE w:val="0"/>
        <w:autoSpaceDN w:val="0"/>
        <w:spacing w:after="0" w:line="240" w:lineRule="auto"/>
        <w:ind w:right="-330"/>
        <w:jc w:val="both"/>
        <w:rPr>
          <w:rFonts w:ascii="Arial" w:eastAsia="Arial" w:hAnsi="Arial" w:cs="Arial"/>
        </w:rPr>
      </w:pPr>
    </w:p>
    <w:sectPr w:rsidR="00665A85" w:rsidRPr="00665A85" w:rsidSect="00633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2D39DF" w:rsidRDefault="002D39DF" w:rsidP="0011412E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2D39DF" w:rsidRDefault="002D39DF" w:rsidP="001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C56C08" w:rsidRDefault="00C56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C56C08" w:rsidRDefault="56DCC22D" w:rsidP="00C56C08">
    <w:pPr>
      <w:pStyle w:val="Footer"/>
      <w:jc w:val="center"/>
    </w:pPr>
    <w:r>
      <w:rPr>
        <w:noProof/>
      </w:rPr>
      <w:drawing>
        <wp:inline distT="0" distB="0" distL="0" distR="0" wp14:anchorId="5D712B28" wp14:editId="1AE2858D">
          <wp:extent cx="3390265" cy="342900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26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C56C08" w:rsidRDefault="00C5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2D39DF" w:rsidRDefault="002D39DF" w:rsidP="0011412E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2D39DF" w:rsidRDefault="002D39DF" w:rsidP="001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C56C08" w:rsidRDefault="00C56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11412E" w:rsidRDefault="56DCC22D" w:rsidP="0011412E">
    <w:pPr>
      <w:pStyle w:val="Header"/>
      <w:jc w:val="right"/>
    </w:pPr>
    <w:r>
      <w:rPr>
        <w:noProof/>
      </w:rPr>
      <w:drawing>
        <wp:inline distT="0" distB="0" distL="0" distR="0" wp14:anchorId="04564177" wp14:editId="28EF6F75">
          <wp:extent cx="2145665" cy="1024255"/>
          <wp:effectExtent l="0" t="0" r="698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65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56C08" w:rsidRDefault="00C56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402"/>
    <w:multiLevelType w:val="hybridMultilevel"/>
    <w:tmpl w:val="6A62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027D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0E2"/>
    <w:multiLevelType w:val="hybridMultilevel"/>
    <w:tmpl w:val="DEA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7BB5"/>
    <w:multiLevelType w:val="hybridMultilevel"/>
    <w:tmpl w:val="24B8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5D2"/>
    <w:multiLevelType w:val="hybridMultilevel"/>
    <w:tmpl w:val="0840D780"/>
    <w:lvl w:ilvl="0" w:tplc="C86C8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2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E1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9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47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6E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8C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20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61A05"/>
    <w:multiLevelType w:val="hybridMultilevel"/>
    <w:tmpl w:val="F55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B6C"/>
    <w:multiLevelType w:val="hybridMultilevel"/>
    <w:tmpl w:val="8544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7565"/>
    <w:multiLevelType w:val="hybridMultilevel"/>
    <w:tmpl w:val="F28C8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B419B"/>
    <w:multiLevelType w:val="hybridMultilevel"/>
    <w:tmpl w:val="2CB8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5DC9"/>
    <w:multiLevelType w:val="hybridMultilevel"/>
    <w:tmpl w:val="47B0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67C1D"/>
    <w:multiLevelType w:val="hybridMultilevel"/>
    <w:tmpl w:val="5D0CE984"/>
    <w:lvl w:ilvl="0" w:tplc="36421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22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AD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AE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C4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F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C0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C8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80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847D4"/>
    <w:multiLevelType w:val="hybridMultilevel"/>
    <w:tmpl w:val="DCD8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D517E"/>
    <w:multiLevelType w:val="hybridMultilevel"/>
    <w:tmpl w:val="F6F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9A7"/>
    <w:multiLevelType w:val="hybridMultilevel"/>
    <w:tmpl w:val="7D50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B07DA"/>
    <w:multiLevelType w:val="hybridMultilevel"/>
    <w:tmpl w:val="BDC8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476CD"/>
    <w:multiLevelType w:val="hybridMultilevel"/>
    <w:tmpl w:val="DBEC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397D"/>
    <w:multiLevelType w:val="hybridMultilevel"/>
    <w:tmpl w:val="3FF6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2752C"/>
    <w:multiLevelType w:val="hybridMultilevel"/>
    <w:tmpl w:val="F600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30F5C"/>
    <w:multiLevelType w:val="hybridMultilevel"/>
    <w:tmpl w:val="CAE8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4405E"/>
    <w:multiLevelType w:val="hybridMultilevel"/>
    <w:tmpl w:val="2EAE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545B5"/>
    <w:multiLevelType w:val="hybridMultilevel"/>
    <w:tmpl w:val="FC8E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3C0A"/>
    <w:multiLevelType w:val="hybridMultilevel"/>
    <w:tmpl w:val="19C4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027D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E1029"/>
    <w:multiLevelType w:val="hybridMultilevel"/>
    <w:tmpl w:val="0409001D"/>
    <w:lvl w:ilvl="0" w:tplc="FA900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D0ED6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B30239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132234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9DC33D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4B0EBA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45E5B2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4BAE3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322578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8AA1F31"/>
    <w:multiLevelType w:val="hybridMultilevel"/>
    <w:tmpl w:val="CB74A8DC"/>
    <w:lvl w:ilvl="0" w:tplc="4D4CB3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8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3E3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BFA0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9B43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3C86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D28D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1D2B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652E3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EFC1C8C"/>
    <w:multiLevelType w:val="multilevel"/>
    <w:tmpl w:val="0840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666142"/>
    <w:multiLevelType w:val="hybridMultilevel"/>
    <w:tmpl w:val="FAFE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672D4"/>
    <w:multiLevelType w:val="hybridMultilevel"/>
    <w:tmpl w:val="2550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83A"/>
    <w:multiLevelType w:val="hybridMultilevel"/>
    <w:tmpl w:val="66BE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E06"/>
    <w:multiLevelType w:val="hybridMultilevel"/>
    <w:tmpl w:val="F3BE7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6A1F46"/>
    <w:multiLevelType w:val="multilevel"/>
    <w:tmpl w:val="C464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B7D31"/>
    <w:multiLevelType w:val="hybridMultilevel"/>
    <w:tmpl w:val="0840D780"/>
    <w:lvl w:ilvl="0" w:tplc="84F2C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3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62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87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C4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28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6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E1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48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B091D"/>
    <w:multiLevelType w:val="hybridMultilevel"/>
    <w:tmpl w:val="2392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67285"/>
    <w:multiLevelType w:val="hybridMultilevel"/>
    <w:tmpl w:val="6056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3377"/>
    <w:multiLevelType w:val="hybridMultilevel"/>
    <w:tmpl w:val="1A9C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17A7B"/>
    <w:multiLevelType w:val="hybridMultilevel"/>
    <w:tmpl w:val="8074531C"/>
    <w:lvl w:ilvl="0" w:tplc="83EA4B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26D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A08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17EE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167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72C1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7A07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6F80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6785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5FE1E5F"/>
    <w:multiLevelType w:val="multilevel"/>
    <w:tmpl w:val="B900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F0563A8"/>
    <w:multiLevelType w:val="multilevel"/>
    <w:tmpl w:val="0840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4F739F"/>
    <w:multiLevelType w:val="multilevel"/>
    <w:tmpl w:val="0840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804A3"/>
    <w:multiLevelType w:val="hybridMultilevel"/>
    <w:tmpl w:val="7E8A005A"/>
    <w:lvl w:ilvl="0" w:tplc="F1F6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36B4"/>
    <w:multiLevelType w:val="hybridMultilevel"/>
    <w:tmpl w:val="BF26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0"/>
  </w:num>
  <w:num w:numId="5">
    <w:abstractNumId w:val="26"/>
  </w:num>
  <w:num w:numId="6">
    <w:abstractNumId w:val="4"/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8"/>
  </w:num>
  <w:num w:numId="12">
    <w:abstractNumId w:val="8"/>
  </w:num>
  <w:num w:numId="13">
    <w:abstractNumId w:val="24"/>
  </w:num>
  <w:num w:numId="14">
    <w:abstractNumId w:val="37"/>
  </w:num>
  <w:num w:numId="15">
    <w:abstractNumId w:val="27"/>
  </w:num>
  <w:num w:numId="16">
    <w:abstractNumId w:val="14"/>
  </w:num>
  <w:num w:numId="17">
    <w:abstractNumId w:val="12"/>
  </w:num>
  <w:num w:numId="18">
    <w:abstractNumId w:val="30"/>
  </w:num>
  <w:num w:numId="19">
    <w:abstractNumId w:val="9"/>
  </w:num>
  <w:num w:numId="20">
    <w:abstractNumId w:val="28"/>
  </w:num>
  <w:num w:numId="21">
    <w:abstractNumId w:val="16"/>
  </w:num>
  <w:num w:numId="22">
    <w:abstractNumId w:val="29"/>
  </w:num>
  <w:num w:numId="23">
    <w:abstractNumId w:val="32"/>
  </w:num>
  <w:num w:numId="24">
    <w:abstractNumId w:val="7"/>
  </w:num>
  <w:num w:numId="25">
    <w:abstractNumId w:val="34"/>
  </w:num>
  <w:num w:numId="26">
    <w:abstractNumId w:val="19"/>
  </w:num>
  <w:num w:numId="27">
    <w:abstractNumId w:val="36"/>
  </w:num>
  <w:num w:numId="28">
    <w:abstractNumId w:val="17"/>
  </w:num>
  <w:num w:numId="29">
    <w:abstractNumId w:val="21"/>
  </w:num>
  <w:num w:numId="30">
    <w:abstractNumId w:val="25"/>
  </w:num>
  <w:num w:numId="31">
    <w:abstractNumId w:val="1"/>
  </w:num>
  <w:num w:numId="32">
    <w:abstractNumId w:val="10"/>
  </w:num>
  <w:num w:numId="33">
    <w:abstractNumId w:val="23"/>
  </w:num>
  <w:num w:numId="34">
    <w:abstractNumId w:val="35"/>
  </w:num>
  <w:num w:numId="35">
    <w:abstractNumId w:val="33"/>
  </w:num>
  <w:num w:numId="36">
    <w:abstractNumId w:val="3"/>
  </w:num>
  <w:num w:numId="37">
    <w:abstractNumId w:val="22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B3"/>
    <w:rsid w:val="00021F8D"/>
    <w:rsid w:val="0005101C"/>
    <w:rsid w:val="0005380A"/>
    <w:rsid w:val="00055973"/>
    <w:rsid w:val="00060680"/>
    <w:rsid w:val="00062BFD"/>
    <w:rsid w:val="0008415E"/>
    <w:rsid w:val="000A2285"/>
    <w:rsid w:val="000D4042"/>
    <w:rsid w:val="001115F4"/>
    <w:rsid w:val="0011412E"/>
    <w:rsid w:val="001234E6"/>
    <w:rsid w:val="0013329A"/>
    <w:rsid w:val="00165435"/>
    <w:rsid w:val="00186037"/>
    <w:rsid w:val="001B6D48"/>
    <w:rsid w:val="001C7211"/>
    <w:rsid w:val="001D536D"/>
    <w:rsid w:val="00206505"/>
    <w:rsid w:val="00260D40"/>
    <w:rsid w:val="0026209B"/>
    <w:rsid w:val="002C2397"/>
    <w:rsid w:val="002D39DF"/>
    <w:rsid w:val="0030732D"/>
    <w:rsid w:val="00311277"/>
    <w:rsid w:val="00334E4D"/>
    <w:rsid w:val="003455E2"/>
    <w:rsid w:val="00347B98"/>
    <w:rsid w:val="003551E4"/>
    <w:rsid w:val="00363029"/>
    <w:rsid w:val="003950B6"/>
    <w:rsid w:val="003B0CE7"/>
    <w:rsid w:val="003E6FAE"/>
    <w:rsid w:val="004633A9"/>
    <w:rsid w:val="004B6260"/>
    <w:rsid w:val="004C706B"/>
    <w:rsid w:val="004E0AD2"/>
    <w:rsid w:val="005063F5"/>
    <w:rsid w:val="00526506"/>
    <w:rsid w:val="005518A2"/>
    <w:rsid w:val="005A788E"/>
    <w:rsid w:val="005B59D7"/>
    <w:rsid w:val="00633374"/>
    <w:rsid w:val="006350C5"/>
    <w:rsid w:val="0065052D"/>
    <w:rsid w:val="00656779"/>
    <w:rsid w:val="00665A85"/>
    <w:rsid w:val="00684CEC"/>
    <w:rsid w:val="00685FBD"/>
    <w:rsid w:val="006C59D2"/>
    <w:rsid w:val="006D2D49"/>
    <w:rsid w:val="006F7E41"/>
    <w:rsid w:val="007011AE"/>
    <w:rsid w:val="00703884"/>
    <w:rsid w:val="007230C3"/>
    <w:rsid w:val="00763583"/>
    <w:rsid w:val="00791C1D"/>
    <w:rsid w:val="007C0398"/>
    <w:rsid w:val="007E3350"/>
    <w:rsid w:val="007F06FA"/>
    <w:rsid w:val="008369A1"/>
    <w:rsid w:val="00842814"/>
    <w:rsid w:val="00862C6C"/>
    <w:rsid w:val="00866597"/>
    <w:rsid w:val="008B4154"/>
    <w:rsid w:val="008C2C0C"/>
    <w:rsid w:val="008F24BC"/>
    <w:rsid w:val="0090169A"/>
    <w:rsid w:val="00901CAE"/>
    <w:rsid w:val="00922655"/>
    <w:rsid w:val="009239F8"/>
    <w:rsid w:val="00951A02"/>
    <w:rsid w:val="0096275D"/>
    <w:rsid w:val="00982FC5"/>
    <w:rsid w:val="009A2B69"/>
    <w:rsid w:val="009D0939"/>
    <w:rsid w:val="009D223B"/>
    <w:rsid w:val="009F7A90"/>
    <w:rsid w:val="00A060B3"/>
    <w:rsid w:val="00A2220C"/>
    <w:rsid w:val="00A550CE"/>
    <w:rsid w:val="00A752E1"/>
    <w:rsid w:val="00AD2D14"/>
    <w:rsid w:val="00AD2EAB"/>
    <w:rsid w:val="00B17B99"/>
    <w:rsid w:val="00B20E0F"/>
    <w:rsid w:val="00B42F3C"/>
    <w:rsid w:val="00B87CE1"/>
    <w:rsid w:val="00BA04FA"/>
    <w:rsid w:val="00BB081D"/>
    <w:rsid w:val="00BB7733"/>
    <w:rsid w:val="00BB7812"/>
    <w:rsid w:val="00BD32B6"/>
    <w:rsid w:val="00BF29A5"/>
    <w:rsid w:val="00C15589"/>
    <w:rsid w:val="00C30FC4"/>
    <w:rsid w:val="00C42BA9"/>
    <w:rsid w:val="00C54774"/>
    <w:rsid w:val="00C56C08"/>
    <w:rsid w:val="00C6565A"/>
    <w:rsid w:val="00C91876"/>
    <w:rsid w:val="00CB7D8F"/>
    <w:rsid w:val="00D47D0C"/>
    <w:rsid w:val="00D849B4"/>
    <w:rsid w:val="00D86986"/>
    <w:rsid w:val="00DA7D19"/>
    <w:rsid w:val="00DD11B3"/>
    <w:rsid w:val="00DD50DA"/>
    <w:rsid w:val="00DD61DB"/>
    <w:rsid w:val="00DF45A0"/>
    <w:rsid w:val="00E30DAE"/>
    <w:rsid w:val="00EA24CD"/>
    <w:rsid w:val="00EF5B2D"/>
    <w:rsid w:val="00F614A9"/>
    <w:rsid w:val="00FA524E"/>
    <w:rsid w:val="00FB2484"/>
    <w:rsid w:val="00FB37C7"/>
    <w:rsid w:val="00FF3D2E"/>
    <w:rsid w:val="091DD313"/>
    <w:rsid w:val="0B3459D7"/>
    <w:rsid w:val="151936B9"/>
    <w:rsid w:val="17842112"/>
    <w:rsid w:val="2030647E"/>
    <w:rsid w:val="263EDF26"/>
    <w:rsid w:val="28919AE7"/>
    <w:rsid w:val="339E4078"/>
    <w:rsid w:val="34F746BA"/>
    <w:rsid w:val="38EE713E"/>
    <w:rsid w:val="527A6D30"/>
    <w:rsid w:val="56DCC22D"/>
    <w:rsid w:val="6788D45C"/>
    <w:rsid w:val="699A9E38"/>
    <w:rsid w:val="71168E45"/>
    <w:rsid w:val="7C2333D6"/>
    <w:rsid w:val="7D75B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4668"/>
  <w15:chartTrackingRefBased/>
  <w15:docId w15:val="{B4B077AD-6D09-4DD9-AC6B-04608D91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06B"/>
    <w:pPr>
      <w:ind w:left="720"/>
      <w:contextualSpacing/>
    </w:pPr>
    <w:rPr>
      <w:lang w:val="it-IT"/>
    </w:rPr>
  </w:style>
  <w:style w:type="paragraph" w:customStyle="1" w:styleId="Default">
    <w:name w:val="Default"/>
    <w:rsid w:val="00B20E0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2E"/>
  </w:style>
  <w:style w:type="paragraph" w:styleId="Footer">
    <w:name w:val="footer"/>
    <w:basedOn w:val="Normal"/>
    <w:link w:val="FooterChar"/>
    <w:uiPriority w:val="99"/>
    <w:unhideWhenUsed/>
    <w:rsid w:val="0011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2E"/>
  </w:style>
  <w:style w:type="character" w:styleId="Hyperlink">
    <w:name w:val="Hyperlink"/>
    <w:basedOn w:val="DefaultParagraphFont"/>
    <w:uiPriority w:val="99"/>
    <w:unhideWhenUsed/>
    <w:rsid w:val="001654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Zanon</dc:creator>
  <cp:keywords/>
  <dc:description/>
  <cp:lastModifiedBy>Roberto Zanon</cp:lastModifiedBy>
  <cp:revision>4</cp:revision>
  <cp:lastPrinted>2020-02-28T09:31:00Z</cp:lastPrinted>
  <dcterms:created xsi:type="dcterms:W3CDTF">2021-03-03T12:38:00Z</dcterms:created>
  <dcterms:modified xsi:type="dcterms:W3CDTF">2021-03-03T12:39:00Z</dcterms:modified>
</cp:coreProperties>
</file>